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422" w:firstLineChars="200"/>
                                <w:jc w:val="both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层次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both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ind w:firstLine="120" w:firstLineChars="600"/>
                                <w:jc w:val="center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Ty0RLaAAAADAEAAA8AAAAAAAAAAQAgAAAAIgAAAGRycy9kb3ducmV2Lnht&#10;bFBLAQIUABQAAAAIAIdO4kBRklBgMAIAAE8GAAAOAAAAAAAAAAEAIAAAACkBAABkcnMvZTJvRG9j&#10;LnhtbFBLBQYAAAAABgAGAFkBAADLBQAAAAA=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武汉轻工大学成人高等教育</w:t>
      </w:r>
      <w:bookmarkStart w:id="0" w:name="_GoBack"/>
      <w:bookmarkEnd w:id="0"/>
    </w:p>
    <w:p>
      <w:pPr>
        <w:spacing w:beforeLines="0" w:afterLines="0" w:line="288" w:lineRule="auto"/>
        <w:ind w:firstLine="3240" w:firstLineChars="900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</w:p>
    <w:p>
      <w:pPr>
        <w:spacing w:beforeLines="0" w:afterLines="0" w:line="288" w:lineRule="auto"/>
        <w:ind w:firstLine="3300" w:firstLineChars="110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u w:val="single"/>
          <w:lang w:val="en-US" w:eastAsia="zh-CN"/>
        </w:rPr>
        <w:t xml:space="preserve">病理学  </w:t>
      </w:r>
    </w:p>
    <w:tbl>
      <w:tblPr>
        <w:tblStyle w:val="3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</w:t>
      </w:r>
      <w:r>
        <w:rPr>
          <w:rFonts w:hint="eastAsia" w:eastAsia="宋体"/>
          <w:b/>
          <w:sz w:val="24"/>
          <w:lang w:eastAsia="zh-CN"/>
        </w:rPr>
        <w:t>层次、</w:t>
      </w:r>
      <w:r>
        <w:rPr>
          <w:rFonts w:hint="eastAsia" w:eastAsia="宋体"/>
          <w:b/>
          <w:sz w:val="24"/>
        </w:rPr>
        <w:t>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一．名词解释（每题3分，共计15分）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1．炎症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化生</w:t>
      </w: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肿瘤的异型性</w:t>
      </w: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栓塞</w:t>
      </w: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动脉粥样硬化</w:t>
      </w: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二．填空题（每空1分，共计15分）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6．疾病的过程可分为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期、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期、症状明显期、 转归期。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7．血栓的类型有白色血栓、红色血栓、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8．临床上典型的DIC可分为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期、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期和继发性纤溶亢进期。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9． 按再生能力，可将人体组织或细胞分为：不稳定细胞、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三类。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10．休克按发病始动环节可分为：低血容量性休克、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三类。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11．炎症的基本病理变化为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和增生。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12．引起低血容量性休克最常见的病因有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13．慢性炎症的病理变化特点常以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为主。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三．单项选择题（每题1分，共计20分）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14．引起发热的最常见原因是：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2160"/>
          <w:tab w:val="left" w:pos="2520"/>
          <w:tab w:val="left" w:pos="2940"/>
          <w:tab w:val="left" w:pos="3360"/>
          <w:tab w:val="center" w:pos="4153"/>
          <w:tab w:val="left" w:pos="4200"/>
          <w:tab w:val="left" w:pos="4620"/>
          <w:tab w:val="left" w:pos="5040"/>
          <w:tab w:val="left" w:pos="5460"/>
          <w:tab w:val="left" w:pos="604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A．霉菌感染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B．细菌感染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C．变态反应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　D．恶性肿瘤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15．脑死亡是指：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A．胞细胞死亡      B、深度昏迷      C、全脑功能不可逆性的永久性停止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D．脑电波处于零电位，脑干功能丧失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16．以下哪能种组织的再生能力最强？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2280"/>
          <w:tab w:val="left" w:pos="2520"/>
          <w:tab w:val="left" w:pos="2940"/>
          <w:tab w:val="left" w:pos="3360"/>
          <w:tab w:val="center" w:pos="4153"/>
          <w:tab w:val="left" w:pos="4200"/>
          <w:tab w:val="left" w:pos="4620"/>
          <w:tab w:val="left" w:pos="5040"/>
          <w:tab w:val="left" w:pos="590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A．心肌细胞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B．平滑肌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C．骨骼肌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D．上皮组织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FF66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17．湿性坏疽好发生于：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1880"/>
          <w:tab w:val="left" w:pos="2100"/>
          <w:tab w:val="left" w:pos="2520"/>
          <w:tab w:val="left" w:pos="3640"/>
          <w:tab w:val="left" w:pos="3780"/>
          <w:tab w:val="left" w:pos="4200"/>
          <w:tab w:val="left" w:pos="518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A．体表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B．四肢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C．肺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D．脑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18．小叶性肺炎的病变为：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A．细支气管和肺泡的增生性炎      B、细支气管和肺泡的纤维素性炎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C．细支气管和肺泡的化脓性炎      D、细支气管和肺泡的出血性炎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FF66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19．栓塞最常见的部位是：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1620"/>
          <w:tab w:val="left" w:pos="1680"/>
          <w:tab w:val="left" w:pos="2100"/>
          <w:tab w:val="left" w:pos="2980"/>
          <w:tab w:val="left" w:pos="3360"/>
          <w:tab w:val="left" w:pos="4905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C．肺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D．脑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FF66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20．血浆[H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]原发性升高可见于：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2910"/>
          <w:tab w:val="left" w:pos="2940"/>
          <w:tab w:val="left" w:pos="3360"/>
          <w:tab w:val="left" w:pos="3780"/>
          <w:tab w:val="left" w:pos="4200"/>
          <w:tab w:val="left" w:pos="5595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A．呼吸性碱中毒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B．呼吸性酸中毒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C．代谢性酸中毒</w:t>
      </w:r>
    </w:p>
    <w:p>
      <w:pPr>
        <w:tabs>
          <w:tab w:val="left" w:pos="2700"/>
          <w:tab w:val="left" w:pos="2940"/>
          <w:tab w:val="left" w:pos="3360"/>
          <w:tab w:val="left" w:pos="3780"/>
          <w:tab w:val="left" w:pos="4200"/>
          <w:tab w:val="left" w:pos="518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D．代谢性碱中毒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21．组织性缺氧是因为：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2955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65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A．血液中氧含量降低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B．吸入气氧含量减少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C．血液中氧分压降低</w:t>
      </w:r>
    </w:p>
    <w:p>
      <w:pPr>
        <w:tabs>
          <w:tab w:val="left" w:pos="3165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608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D．组织供氧不足或利用氧障碍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22．肾病综合征引起全身性水肿的主要原因是：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2140"/>
          <w:tab w:val="left" w:pos="2520"/>
          <w:tab w:val="left" w:pos="2940"/>
          <w:tab w:val="left" w:pos="3360"/>
          <w:tab w:val="left" w:pos="3780"/>
          <w:tab w:val="left" w:pos="4275"/>
          <w:tab w:val="left" w:pos="4620"/>
          <w:tab w:val="left" w:pos="5040"/>
          <w:tab w:val="left" w:pos="5460"/>
          <w:tab w:val="left" w:pos="6465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A．高脂血症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B．钠、水潴留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C．低蛋白血症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D．淋巴回流受阻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23．肺气肿时肺泡间隔的病变主要是：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A．肺泡间隔破坏    B、纤维化     C、炎性细胞浸润     D、肺泡间隔水肿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24．应激性溃疡发生的最主要的机制是：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A、迷走神经刺激胃液分泌增多         B、胃泌素刺激胃酸分泌增多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C、胃粘膜缺血引起粘膜上皮坏死       D、胃粘膜缺血引起H+反向弥散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FF66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25．冠状动脉粥样硬化导致心肌梗死最常发生的部位是：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A．左室后壁      B、左室后壁及室间隔后1/3部分       C、左室前壁及室间隔前2/3部分      D、右室前壁及室间隔前2/3部分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26．原发性高血压代偿期心脏的主要变化是：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A．左心室扩张      B、左心室向心性肥大       C、左心房扩张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D．左心室离心性肥大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27．来源于骨组织的恶性肿瘤应称为：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1800"/>
          <w:tab w:val="left" w:pos="2100"/>
          <w:tab w:val="left" w:pos="2520"/>
          <w:tab w:val="left" w:pos="3500"/>
          <w:tab w:val="left" w:pos="3780"/>
          <w:tab w:val="left" w:pos="4200"/>
          <w:tab w:val="left" w:pos="4620"/>
          <w:tab w:val="left" w:pos="561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A．骨瘤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B．骨癌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C．骨肉瘤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D．恶性血细胞瘤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28．癌前病变是指：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280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614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A．良性肿瘤恶变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B．类似肿瘤的瘤样病变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C．早期浸润性癌</w:t>
      </w:r>
    </w:p>
    <w:p>
      <w:pPr>
        <w:tabs>
          <w:tab w:val="left" w:pos="280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614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D．有癌变可能性的良性病变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29．下列哪一项不是炎症局部肿胀的原因：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2025"/>
          <w:tab w:val="left" w:pos="2520"/>
          <w:tab w:val="left" w:pos="2940"/>
          <w:tab w:val="left" w:pos="3360"/>
          <w:tab w:val="center" w:pos="4153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435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A．局部充血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B．液体渗出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C．炎症区组织增生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D．炎细胞浸润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30．白细胞吞噬过程不包括下列哪一种：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2355"/>
          <w:tab w:val="left" w:pos="2940"/>
          <w:tab w:val="left" w:pos="3360"/>
          <w:tab w:val="left" w:pos="3780"/>
          <w:tab w:val="left" w:pos="4410"/>
          <w:tab w:val="left" w:pos="4665"/>
          <w:tab w:val="left" w:pos="5040"/>
          <w:tab w:val="left" w:pos="5460"/>
          <w:tab w:val="left" w:pos="6090"/>
          <w:tab w:val="left" w:pos="654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A．识别、粘着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B．包围、吞入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C．调理素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D．杀伤、降解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31．下列哪种情况应当首选缩血管的药物？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2205"/>
          <w:tab w:val="left" w:pos="2520"/>
          <w:tab w:val="left" w:pos="2940"/>
          <w:tab w:val="left" w:pos="3360"/>
          <w:tab w:val="left" w:pos="3780"/>
          <w:tab w:val="left" w:pos="4410"/>
          <w:tab w:val="left" w:pos="5040"/>
          <w:tab w:val="left" w:pos="5460"/>
          <w:tab w:val="left" w:pos="5880"/>
          <w:tab w:val="left" w:pos="6675"/>
        </w:tabs>
        <w:spacing w:line="360" w:lineRule="auto"/>
        <w:rPr>
          <w:rFonts w:hint="eastAsia" w:ascii="宋体" w:hAnsi="宋体" w:eastAsia="宋体" w:cs="宋体"/>
          <w:b w:val="0"/>
          <w:bCs w:val="0"/>
          <w:color w:val="FF66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A．过敏性休克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B．心源性休克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C．感染性休克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D．失血性休克</w:t>
      </w:r>
    </w:p>
    <w:p>
      <w:pPr>
        <w:tabs>
          <w:tab w:val="left" w:pos="2420"/>
          <w:tab w:val="left" w:pos="2520"/>
          <w:tab w:val="left" w:pos="2940"/>
          <w:tab w:val="left" w:pos="3360"/>
          <w:tab w:val="left" w:pos="3780"/>
          <w:tab w:val="left" w:pos="460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32．DIC的主要特征是：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tabs>
          <w:tab w:val="left" w:pos="2520"/>
          <w:tab w:val="left" w:pos="2625"/>
          <w:tab w:val="left" w:pos="2940"/>
          <w:tab w:val="left" w:pos="3360"/>
          <w:tab w:val="left" w:pos="3780"/>
          <w:tab w:val="left" w:pos="5460"/>
          <w:tab w:val="left" w:pos="5880"/>
          <w:tab w:val="left" w:pos="6300"/>
          <w:tab w:val="left" w:pos="702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A．严重出血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B．凝血功能紊乱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C．纤溶过程亢进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</w:p>
    <w:p>
      <w:pPr>
        <w:tabs>
          <w:tab w:val="left" w:pos="2205"/>
          <w:tab w:val="left" w:pos="2520"/>
          <w:tab w:val="left" w:pos="2940"/>
          <w:tab w:val="left" w:pos="3360"/>
          <w:tab w:val="left" w:pos="3780"/>
          <w:tab w:val="left" w:pos="4620"/>
          <w:tab w:val="left" w:pos="5040"/>
          <w:tab w:val="left" w:pos="5460"/>
          <w:tab w:val="left" w:pos="5880"/>
          <w:tab w:val="left" w:pos="6300"/>
          <w:tab w:val="left" w:pos="702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D．广泛微血栓形成</w:t>
      </w:r>
    </w:p>
    <w:p>
      <w:pPr>
        <w:tabs>
          <w:tab w:val="left" w:pos="2420"/>
          <w:tab w:val="left" w:pos="2520"/>
          <w:tab w:val="left" w:pos="2940"/>
          <w:tab w:val="left" w:pos="3360"/>
          <w:tab w:val="left" w:pos="3780"/>
          <w:tab w:val="left" w:pos="462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33．以变质为主的炎症，其实质细胞的主要变化是：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A．坏死和萎缩    B．萎缩和变性    C．变性和坏死    D．增生和变性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四．多项选择题（每题2分，共计10分）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FF66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34．动脉粥样硬化的继发性病变有：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A．斑块内出血     B斑块破裂     C血栓形成     D动脉瘤形成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E．营养不良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35．判断脑死亡的标准是：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A．呼吸停止      B、不可逆性深昏迷       C、脑干神经反射消失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D．瞳孔散大或固定        E、脑电波消失或脑血液循环完全停止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36．休克早期的临床表现为：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A．昏迷不醒        B、出汗        C、尿量减少，体温降低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D．脸色苍白、四肢冰冷          E、脉搏细速，脉压减小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FF66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37．良性肿瘤的一般特征应包括：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A．细胞的异型性不明显      B、生长缓慢      C、呈膨胀性生长，常有包膜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D．很少发生转移       E、不可能导致患者死亡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38．缺氧的基本类型有：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A．低张性缺氧      B血液性缺氧      C循环性缺氧      D组织性缺氧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E．代谢性缺氧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五、判断题（每题1分，共计10分）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39．高渗性脱水是指失钠多于失水。（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40．心肌梗死后，基本上是由心肌细胞再生修复。（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41．由肉芽组织增生、修复填补缺损的过程称为纤维性修复。（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42．肺动脉栓塞的血栓栓子绝大部分来自下肢深静脉。（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43．最常见的栓塞类型是血栓栓塞。（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44．物理性因子是引起炎症最常见的原因。（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45．化脓性炎时有大量中性粒细胞渗出。大叶性肺炎时因肺泡腔内有大量中性粒细胞渗出，故大叶性肺炎属化脓性炎。（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46．外生性生长是良性肿瘤的生长方式，也可以是恶性肿瘤的生长方式。（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47．风湿病是由A组乙型溶血性链球菌感染直接引起的。（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48．良性高血压最有特征性的动脉病变是细动脉的玻璃样变。（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六、简答题（每题5分，共计20分）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49．简述肉芽组织的形态结构和功能。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按炎症过程中的病理变化可将炎症分为哪些类型？</w:t>
      </w: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简述良性肿瘤与恶性肿瘤的区别。</w:t>
      </w: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简述慢性支气管炎的主要病变。</w:t>
      </w: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七、论述题（10分）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53．试述化脓性炎有哪些主要类型？各有何病变特征？</w:t>
      </w:r>
    </w:p>
    <w:p/>
    <w:sectPr>
      <w:pgSz w:w="23760" w:h="16781" w:orient="landscape"/>
      <w:pgMar w:top="1440" w:right="1800" w:bottom="1440" w:left="1800" w:header="720" w:footer="720" w:gutter="0"/>
      <w:lnNumType w:countBy="0" w:distance="360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56D5B"/>
    <w:multiLevelType w:val="singleLevel"/>
    <w:tmpl w:val="6A056D5B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70F3B1BB"/>
    <w:multiLevelType w:val="singleLevel"/>
    <w:tmpl w:val="70F3B1BB"/>
    <w:lvl w:ilvl="0" w:tentative="0">
      <w:start w:val="50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B238D"/>
    <w:rsid w:val="5E0B238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2018-10-24T06:39:00Z</dcterms:created>
  <dc:creator>Crystal晶晶</dc:creator>
  <cp:lastModifiedBy>Crystal晶晶</cp:lastModifiedBy>
  <dcterms:modified xsi:type="dcterms:W3CDTF">2018-10-24T06:44:59Z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