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default" w:ascii="Times New Roman" w:hAnsi="Times New Roman" w:eastAsia="华文行楷"/>
          <w:sz w:val="21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-828675</wp:posOffset>
                </wp:positionH>
                <wp:positionV relativeFrom="paragraph">
                  <wp:posOffset>225425</wp:posOffset>
                </wp:positionV>
                <wp:extent cx="755650" cy="8658225"/>
                <wp:effectExtent l="0" t="0" r="0" b="0"/>
                <wp:wrapNone/>
                <wp:docPr id="6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650" cy="8658225"/>
                          <a:chOff x="0" y="0"/>
                          <a:chExt cx="2046" cy="13716"/>
                        </a:xfrm>
                        <a:effectLst/>
                      </wpg:grpSpPr>
                      <wps:wsp>
                        <wps:cNvPr id="4" name="Text Box 3"/>
                        <wps:cNvSpPr txBox="1"/>
                        <wps:spPr>
                          <a:xfrm>
                            <a:off x="0" y="0"/>
                            <a:ext cx="140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ind w:firstLine="1265" w:firstLineChars="600"/>
                                <w:jc w:val="center"/>
                                <w:rPr>
                                  <w:rFonts w:hint="default"/>
                                  <w:b/>
                                  <w:color w:val="FFFFFF"/>
                                  <w:sz w:val="15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>专业：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年级：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姓名：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</w:rPr>
                                <w:t xml:space="preserve">    教学站点：</w:t>
                              </w:r>
                              <w:r>
                                <w:rPr>
                                  <w:rFonts w:hint="eastAsia" w:ascii="Times New Roman" w:hAnsi="Times New Roman" w:eastAsia="华文中宋"/>
                                  <w:b/>
                                  <w:sz w:val="21"/>
                                  <w:u w:val="single"/>
                                </w:rPr>
                                <w:t xml:space="preserve">                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color w:val="FFFFFF"/>
                                  <w:sz w:val="2"/>
                                </w:rPr>
                                <w:t>我</w:t>
                              </w:r>
                            </w:p>
                            <w:p>
                              <w:pPr>
                                <w:spacing w:beforeLines="0" w:afterLines="0" w:line="100" w:lineRule="exact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  <w:p>
                              <w:pPr>
                                <w:spacing w:beforeLines="0" w:afterLines="0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</w:p>
                          </w:txbxContent>
                        </wps:txbx>
                        <wps:bodyPr vert="vert270" wrap="square" lIns="0" tIns="0" rIns="0" bIns="0" upright="1"/>
                      </wps:wsp>
                      <wps:wsp>
                        <wps:cNvPr id="5" name="Text Box 4"/>
                        <wps:cNvSpPr txBox="1"/>
                        <wps:spPr>
                          <a:xfrm>
                            <a:off x="1486" y="0"/>
                            <a:ext cx="560" cy="137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spacing w:beforeLines="0" w:afterLines="0"/>
                                <w:jc w:val="center"/>
                                <w:rPr>
                                  <w:rFonts w:hint="default"/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密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封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 xml:space="preserve">┃┃┃┃┃┃┃┃┃┃┃ </w:t>
                              </w:r>
                              <w:r>
                                <w:rPr>
                                  <w:rFonts w:hint="eastAsia" w:eastAsia="宋体"/>
                                  <w:b/>
                                  <w:sz w:val="21"/>
                                </w:rPr>
                                <w:t xml:space="preserve">线 </w:t>
                              </w:r>
                              <w:r>
                                <w:rPr>
                                  <w:rFonts w:hint="eastAsia" w:ascii="宋体" w:hAnsi="宋体" w:eastAsia="宋体"/>
                                  <w:sz w:val="21"/>
                                </w:rPr>
                                <w:t>┃┃┃┃┃┃┃┃┃┃┃┃┃┃┃</w:t>
                              </w:r>
                            </w:p>
                          </w:txbxContent>
                        </wps:txbx>
                        <wps:bodyPr vert="eaVert" wrap="square"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-65.25pt;margin-top:17.75pt;height:681.75pt;width:59.5pt;z-index:251658240;mso-width-relative:page;mso-height-relative:page;" coordsize="2046,13716" o:gfxdata="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BU8tES2gAAAAwBAAAPAAAAAAAAAAEAIAAAACIAAABkcnMvZG93bnJldi54&#10;bWxQSwECFAAUAAAACACHTuJAxsnKODECAABPBgAADgAAAAAAAAABACAAAAApAQAAZHJzL2Uyb0Rv&#10;Yy54bWxQSwUGAAAAAAYABgBZAQAAzAUAAAAA&#10;">
                <o:lock v:ext="edit" aspectratio="f"/>
                <v:shape id="Text Box 3" o:spid="_x0000_s1026" o:spt="202" type="#_x0000_t202" style="position:absolute;left:0;top:0;height:13716;width:1400;" filled="f" stroked="f" coordsize="21600,21600" o:gfxdata="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zk5cr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;mso-layout-flow-alt:bottom-to-top;">
                    <w:txbxContent>
                      <w:p>
                        <w:pPr>
                          <w:spacing w:beforeLines="0" w:afterLines="0"/>
                          <w:ind w:firstLine="1265" w:firstLineChars="600"/>
                          <w:jc w:val="center"/>
                          <w:rPr>
                            <w:rFonts w:hint="default"/>
                            <w:b/>
                            <w:color w:val="FFFFFF"/>
                            <w:sz w:val="15"/>
                          </w:rPr>
                        </w:pP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>专业：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年级：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姓名：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</w:rPr>
                          <w:t xml:space="preserve">    教学站点：</w:t>
                        </w:r>
                        <w:r>
                          <w:rPr>
                            <w:rFonts w:hint="eastAsia" w:ascii="Times New Roman" w:hAnsi="Times New Roman" w:eastAsia="华文中宋"/>
                            <w:b/>
                            <w:sz w:val="21"/>
                            <w:u w:val="single"/>
                          </w:rPr>
                          <w:t xml:space="preserve">                 </w:t>
                        </w:r>
                        <w:r>
                          <w:rPr>
                            <w:rFonts w:hint="eastAsia" w:eastAsia="宋体"/>
                            <w:b/>
                            <w:color w:val="FFFFFF"/>
                            <w:sz w:val="2"/>
                          </w:rPr>
                          <w:t>我</w:t>
                        </w:r>
                      </w:p>
                      <w:p>
                        <w:pPr>
                          <w:spacing w:beforeLines="0" w:afterLines="0" w:line="100" w:lineRule="exact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  <w:p>
                        <w:pPr>
                          <w:spacing w:beforeLines="0" w:afterLines="0"/>
                          <w:rPr>
                            <w:rFonts w:hint="default"/>
                            <w:b/>
                            <w:sz w:val="21"/>
                          </w:rPr>
                        </w:pPr>
                      </w:p>
                    </w:txbxContent>
                  </v:textbox>
                </v:shape>
                <v:shape id="Text Box 4" o:spid="_x0000_s1026" o:spt="202" type="#_x0000_t202" style="position:absolute;left:1486;top:0;height:13716;width:560;" filled="f" stroked="f" coordsize="21600,21600" o:gfxdata="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D/on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 style="layout-flow:vertical-ideographic;">
                    <w:txbxContent>
                      <w:p>
                        <w:pPr>
                          <w:spacing w:beforeLines="0" w:afterLines="0"/>
                          <w:jc w:val="center"/>
                          <w:rPr>
                            <w:rFonts w:hint="default"/>
                            <w:b/>
                            <w:sz w:val="21"/>
                          </w:rPr>
                        </w:pP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密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封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 xml:space="preserve">┃┃┃┃┃┃┃┃┃┃┃ </w:t>
                        </w:r>
                        <w:r>
                          <w:rPr>
                            <w:rFonts w:hint="eastAsia" w:eastAsia="宋体"/>
                            <w:b/>
                            <w:sz w:val="21"/>
                          </w:rPr>
                          <w:t xml:space="preserve">线 </w:t>
                        </w:r>
                        <w:r>
                          <w:rPr>
                            <w:rFonts w:hint="eastAsia" w:ascii="宋体" w:hAnsi="宋体" w:eastAsia="宋体"/>
                            <w:sz w:val="21"/>
                          </w:rPr>
                          <w:t>┃┃┃┃┃┃┃┃┃┃┃┃┃┃┃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黑体" w:hAnsi="Times New Roman" w:eastAsia="黑体"/>
          <w:spacing w:val="20"/>
          <w:sz w:val="32"/>
        </w:rPr>
        <w:t xml:space="preserve"> 武汉轻工大学成人高等教育</w:t>
      </w:r>
    </w:p>
    <w:p>
      <w:pPr>
        <w:spacing w:beforeLines="0" w:afterLines="0" w:line="288" w:lineRule="auto"/>
        <w:jc w:val="center"/>
        <w:rPr>
          <w:rFonts w:hint="eastAsia" w:ascii="黑体" w:hAnsi="Times New Roman" w:eastAsia="黑体"/>
          <w:spacing w:val="20"/>
          <w:sz w:val="32"/>
        </w:rPr>
      </w:pP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20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</w:rPr>
        <w:t>年</w:t>
      </w:r>
      <w:r>
        <w:rPr>
          <w:rFonts w:hint="eastAsia" w:ascii="黑体" w:hAnsi="Times New Roman" w:eastAsia="黑体"/>
          <w:spacing w:val="20"/>
          <w:sz w:val="32"/>
          <w:u w:val="single"/>
          <w:lang w:val="en-US" w:eastAsia="zh-CN"/>
        </w:rPr>
        <w:t xml:space="preserve">  </w:t>
      </w:r>
      <w:r>
        <w:rPr>
          <w:rFonts w:hint="eastAsia" w:ascii="黑体" w:hAnsi="Times New Roman" w:eastAsia="黑体"/>
          <w:spacing w:val="20"/>
          <w:sz w:val="32"/>
          <w:lang w:val="en-US" w:eastAsia="zh-CN"/>
        </w:rPr>
        <w:t>学期期末</w:t>
      </w:r>
      <w:r>
        <w:rPr>
          <w:rFonts w:hint="eastAsia" w:ascii="黑体" w:hAnsi="Times New Roman" w:eastAsia="黑体"/>
          <w:spacing w:val="20"/>
          <w:sz w:val="32"/>
        </w:rPr>
        <w:t>考试</w:t>
      </w:r>
    </w:p>
    <w:p>
      <w:pPr>
        <w:spacing w:beforeLines="0" w:afterLines="0" w:line="288" w:lineRule="auto"/>
        <w:ind w:firstLine="3450" w:firstLineChars="1150"/>
        <w:rPr>
          <w:rFonts w:hint="eastAsia" w:ascii="黑体" w:hAnsi="Times New Roman" w:eastAsia="黑体"/>
          <w:spacing w:val="20"/>
          <w:sz w:val="32"/>
          <w:u w:val="single"/>
        </w:rPr>
      </w:pPr>
      <w:r>
        <w:rPr>
          <w:rFonts w:hint="eastAsia" w:ascii="Times New Roman" w:hAnsi="Times New Roman" w:eastAsia="黑体"/>
          <w:sz w:val="30"/>
        </w:rPr>
        <w:t>课程：</w:t>
      </w:r>
      <w:r>
        <w:rPr>
          <w:rFonts w:hint="eastAsia" w:ascii="Times New Roman" w:hAnsi="Times New Roman" w:eastAsia="黑体"/>
          <w:sz w:val="30"/>
          <w:u w:val="single"/>
        </w:rPr>
        <w:t xml:space="preserve"> </w:t>
      </w:r>
      <w:r>
        <w:rPr>
          <w:rFonts w:hint="eastAsia" w:ascii="Times New Roman" w:hAnsi="Times New Roman" w:eastAsia="黑体"/>
          <w:sz w:val="30"/>
          <w:u w:val="single"/>
          <w:lang w:val="en-US" w:eastAsia="zh-CN"/>
        </w:rPr>
        <w:t>护理学基础</w:t>
      </w:r>
      <w:bookmarkStart w:id="0" w:name="_GoBack"/>
      <w:bookmarkEnd w:id="0"/>
      <w:r>
        <w:rPr>
          <w:rFonts w:hint="eastAsia" w:ascii="Times New Roman" w:hAnsi="Times New Roman" w:eastAsia="黑体"/>
          <w:sz w:val="30"/>
          <w:u w:val="single"/>
        </w:rPr>
        <w:t xml:space="preserve"> </w:t>
      </w:r>
    </w:p>
    <w:tbl>
      <w:tblPr>
        <w:tblStyle w:val="4"/>
        <w:tblW w:w="90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0"/>
        <w:gridCol w:w="820"/>
        <w:gridCol w:w="820"/>
        <w:gridCol w:w="820"/>
        <w:gridCol w:w="820"/>
        <w:gridCol w:w="820"/>
        <w:gridCol w:w="821"/>
        <w:gridCol w:w="821"/>
        <w:gridCol w:w="821"/>
        <w:gridCol w:w="821"/>
        <w:gridCol w:w="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题号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一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二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三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四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五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六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七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八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九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得分</w:t>
            </w: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beforeLines="0" w:afterLines="0" w:line="288" w:lineRule="auto"/>
              <w:jc w:val="center"/>
              <w:rPr>
                <w:rFonts w:hint="default"/>
                <w:b/>
                <w:sz w:val="24"/>
              </w:rPr>
            </w:pPr>
          </w:p>
        </w:tc>
      </w:tr>
    </w:tbl>
    <w:p>
      <w:pPr>
        <w:spacing w:beforeLines="0" w:afterLines="0" w:line="288" w:lineRule="auto"/>
        <w:ind w:firstLine="840" w:firstLineChars="400"/>
        <w:rPr>
          <w:rFonts w:hint="default"/>
          <w:sz w:val="21"/>
        </w:rPr>
      </w:pPr>
    </w:p>
    <w:p>
      <w:pPr>
        <w:spacing w:beforeLines="0" w:afterLines="0" w:line="288" w:lineRule="auto"/>
        <w:ind w:firstLine="280" w:firstLineChars="100"/>
        <w:rPr>
          <w:rFonts w:hint="default"/>
          <w:sz w:val="24"/>
        </w:rPr>
      </w:pPr>
      <w:r>
        <w:rPr>
          <w:rFonts w:hint="eastAsia" w:ascii="黑体" w:hAnsi="黑体" w:eastAsia="黑体"/>
          <w:sz w:val="28"/>
        </w:rPr>
        <w:t>特别提示</w:t>
      </w:r>
      <w:r>
        <w:rPr>
          <w:rFonts w:hint="eastAsia" w:eastAsia="宋体"/>
          <w:sz w:val="24"/>
        </w:rPr>
        <w:t xml:space="preserve">： 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1.</w:t>
      </w:r>
      <w:r>
        <w:rPr>
          <w:rFonts w:hint="eastAsia" w:eastAsia="宋体"/>
          <w:b/>
          <w:sz w:val="24"/>
        </w:rPr>
        <w:t>请将答案直接写在试卷上。</w:t>
      </w:r>
    </w:p>
    <w:p>
      <w:pPr>
        <w:spacing w:beforeLines="0" w:afterLines="0" w:line="288" w:lineRule="auto"/>
        <w:ind w:firstLine="240" w:firstLineChars="100"/>
        <w:rPr>
          <w:rFonts w:hint="default"/>
          <w:b/>
          <w:sz w:val="24"/>
        </w:rPr>
      </w:pPr>
      <w:r>
        <w:rPr>
          <w:rFonts w:hint="default"/>
          <w:sz w:val="24"/>
        </w:rPr>
        <w:t xml:space="preserve">  </w:t>
      </w:r>
      <w:r>
        <w:rPr>
          <w:rFonts w:hint="default"/>
          <w:b/>
          <w:sz w:val="24"/>
        </w:rPr>
        <w:t>2.</w:t>
      </w:r>
      <w:r>
        <w:rPr>
          <w:rFonts w:hint="eastAsia" w:eastAsia="宋体"/>
          <w:b/>
          <w:sz w:val="24"/>
        </w:rPr>
        <w:t>严禁在试卷密封线以外填写专业、年级、姓名、教学站点或与答题无关的任何内容及标记，试卷不得破损，否则试卷作废。</w:t>
      </w:r>
    </w:p>
    <w:p>
      <w:r>
        <w:rPr>
          <w:rFonts w:hint="default"/>
          <w:sz w:val="24"/>
        </w:rPr>
        <w:t>________________________________________________________________________</w:t>
      </w:r>
    </w:p>
    <w:p>
      <w:pPr>
        <w:spacing w:line="360" w:lineRule="auto"/>
        <w:rPr>
          <w:rFonts w:hint="eastAsia" w:hAnsi="宋体" w:asciiTheme="minorAscii" w:eastAsiaTheme="minorEastAsia"/>
          <w:b/>
          <w:lang w:eastAsia="zh-CN"/>
        </w:rPr>
      </w:pPr>
      <w:r>
        <w:rPr>
          <w:rFonts w:hint="eastAsia" w:hAnsi="宋体" w:asciiTheme="minorAscii"/>
          <w:b/>
        </w:rPr>
        <w:t>一、名词解释：</w:t>
      </w: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每题2分，共10分</w:t>
      </w:r>
      <w:r>
        <w:rPr>
          <w:rFonts w:hint="eastAsia" w:hAnsi="宋体" w:asciiTheme="minorAscii"/>
          <w:b/>
          <w:lang w:eastAsia="zh-CN"/>
        </w:rPr>
        <w:t>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Ansi="宋体" w:asciiTheme="minorAscii"/>
        </w:rPr>
        <w:t>1</w:t>
      </w:r>
      <w:r>
        <w:rPr>
          <w:rFonts w:hint="eastAsia" w:hAnsi="宋体" w:cs="宋体" w:asciiTheme="minorAscii"/>
        </w:rPr>
        <w:t>．</w:t>
      </w:r>
      <w:r>
        <w:rPr>
          <w:rFonts w:hint="eastAsia" w:hAnsi="宋体" w:asciiTheme="minorAscii"/>
        </w:rPr>
        <w:t>化学消毒灭菌法：</w:t>
      </w:r>
    </w:p>
    <w:p>
      <w:pPr>
        <w:pStyle w:val="2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试验饮食：</w:t>
      </w: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绌脉：</w:t>
      </w: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无菌技术：</w:t>
      </w: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  <w:rPr>
          <w:rFonts w:hint="eastAsia"/>
        </w:rPr>
      </w:pPr>
    </w:p>
    <w:p>
      <w:pPr>
        <w:numPr>
          <w:ilvl w:val="0"/>
          <w:numId w:val="1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低血压：</w:t>
      </w: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  <w:rPr>
          <w:rFonts w:hint="eastAsia"/>
        </w:rPr>
      </w:pPr>
    </w:p>
    <w:p>
      <w:pPr>
        <w:spacing w:line="360" w:lineRule="auto"/>
        <w:rPr>
          <w:rFonts w:hint="eastAsia" w:hAnsi="宋体" w:asciiTheme="minorAscii"/>
          <w:b/>
        </w:rPr>
      </w:pPr>
      <w:r>
        <w:rPr>
          <w:rFonts w:hint="eastAsia" w:hAnsi="宋体" w:asciiTheme="minorAscii"/>
          <w:b/>
        </w:rPr>
        <w:t>二、填空题：</w:t>
      </w: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每题空1分，共33分</w:t>
      </w:r>
      <w:r>
        <w:rPr>
          <w:rFonts w:hint="eastAsia" w:hAnsi="宋体" w:asciiTheme="minorAscii"/>
          <w:b/>
          <w:lang w:eastAsia="zh-CN"/>
        </w:rPr>
        <w:t>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1．脉搏的强弱取决于</w:t>
      </w:r>
      <w:r>
        <w:rPr>
          <w:rFonts w:hint="eastAsia" w:hAnsi="宋体" w:asciiTheme="minorAscii"/>
          <w:u w:val="single"/>
        </w:rPr>
        <w:t xml:space="preserve"> 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 xml:space="preserve"> 、</w:t>
      </w:r>
      <w:r>
        <w:rPr>
          <w:rFonts w:hint="eastAsia" w:hAnsi="宋体" w:asciiTheme="minorAscii"/>
          <w:u w:val="single"/>
        </w:rPr>
        <w:t xml:space="preserve">            </w:t>
      </w:r>
      <w:r>
        <w:rPr>
          <w:rFonts w:hint="eastAsia" w:hAnsi="宋体" w:asciiTheme="minorAscii"/>
        </w:rPr>
        <w:t>。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 xml:space="preserve">2．须密切观察血压者，应做到 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，定、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定、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定、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定。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3．食物中营养素有</w:t>
      </w:r>
      <w:r>
        <w:rPr>
          <w:rFonts w:hint="eastAsia" w:hAnsi="宋体" w:asciiTheme="minorAscii"/>
          <w:u w:val="single"/>
        </w:rPr>
        <w:t xml:space="preserve">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和水六种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4．发热过程的三个阶段是</w:t>
      </w:r>
      <w:r>
        <w:rPr>
          <w:rFonts w:hint="eastAsia" w:hAnsi="宋体" w:asciiTheme="minorAscii"/>
          <w:u w:val="single"/>
        </w:rPr>
        <w:t xml:space="preserve">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。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5．住院处的护理，对一般病人实施卫生处置，但对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和</w:t>
      </w:r>
      <w:r>
        <w:rPr>
          <w:rFonts w:hint="eastAsia" w:hAnsi="宋体" w:asciiTheme="minorAscii"/>
          <w:u w:val="single"/>
        </w:rPr>
        <w:t xml:space="preserve">         </w:t>
      </w:r>
      <w:r>
        <w:rPr>
          <w:rFonts w:hint="eastAsia" w:hAnsi="宋体" w:asciiTheme="minorAscii"/>
        </w:rPr>
        <w:t>可酌情免去。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6．护送病人入病室时应注意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，输液或用氧者防止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，外伤者注</w:t>
      </w:r>
    </w:p>
    <w:p>
      <w:pPr>
        <w:spacing w:line="360" w:lineRule="auto"/>
        <w:ind w:firstLine="315" w:firstLineChars="150"/>
        <w:rPr>
          <w:rFonts w:hint="eastAsia" w:hAnsi="宋体" w:asciiTheme="minorAscii"/>
        </w:rPr>
      </w:pPr>
      <w:r>
        <w:rPr>
          <w:rFonts w:hint="eastAsia" w:hAnsi="宋体" w:asciiTheme="minorAscii"/>
        </w:rPr>
        <w:t>意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，保证</w:t>
      </w:r>
      <w:r>
        <w:rPr>
          <w:rFonts w:hint="eastAsia" w:hAnsi="宋体" w:asciiTheme="minorAscii"/>
          <w:b/>
          <w:u w:val="single"/>
        </w:rPr>
        <w:t xml:space="preserve">          </w:t>
      </w:r>
      <w:r>
        <w:rPr>
          <w:rFonts w:hint="eastAsia" w:hAnsi="宋体" w:asciiTheme="minorAscii"/>
        </w:rPr>
        <w:t>，并作好病情交待及物品的交换。</w:t>
      </w:r>
    </w:p>
    <w:p>
      <w:pPr>
        <w:spacing w:line="360" w:lineRule="auto"/>
        <w:ind w:left="360" w:hanging="360"/>
        <w:rPr>
          <w:rFonts w:hint="eastAsia" w:hAnsi="宋体" w:asciiTheme="minorAscii"/>
        </w:rPr>
      </w:pPr>
      <w:r>
        <w:rPr>
          <w:rFonts w:hint="eastAsia" w:hAnsi="宋体" w:asciiTheme="minorAscii"/>
        </w:rPr>
        <w:t>7．在临床上卧位与</w:t>
      </w:r>
      <w:r>
        <w:rPr>
          <w:rFonts w:hint="eastAsia" w:hAnsi="宋体" w:asciiTheme="minorAscii"/>
          <w:u w:val="single"/>
        </w:rPr>
        <w:t xml:space="preserve">   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>和</w:t>
      </w:r>
      <w:r>
        <w:rPr>
          <w:rFonts w:hint="eastAsia" w:hAnsi="宋体" w:asciiTheme="minorAscii"/>
          <w:u w:val="single"/>
        </w:rPr>
        <w:t xml:space="preserve">           </w:t>
      </w:r>
      <w:r>
        <w:rPr>
          <w:rFonts w:hint="eastAsia" w:hAnsi="宋体" w:asciiTheme="minorAscii"/>
        </w:rPr>
        <w:t>有密切关系。对长期卧床的病人，应定时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>，变换</w:t>
      </w:r>
      <w:r>
        <w:rPr>
          <w:rFonts w:hint="eastAsia" w:hAnsi="宋体" w:asciiTheme="minorAscii"/>
          <w:u w:val="single"/>
        </w:rPr>
        <w:t xml:space="preserve">           </w:t>
      </w:r>
      <w:r>
        <w:rPr>
          <w:rFonts w:hint="eastAsia" w:hAnsi="宋体" w:asciiTheme="minorAscii"/>
        </w:rPr>
        <w:t>，以保证病人舒适，防止</w:t>
      </w:r>
      <w:r>
        <w:rPr>
          <w:rFonts w:hint="eastAsia" w:hAnsi="宋体" w:asciiTheme="minorAscii"/>
          <w:u w:val="single"/>
        </w:rPr>
        <w:t xml:space="preserve">           </w:t>
      </w:r>
      <w:r>
        <w:rPr>
          <w:rFonts w:hint="eastAsia" w:hAnsi="宋体" w:asciiTheme="minorAscii"/>
        </w:rPr>
        <w:t>发生。</w:t>
      </w:r>
    </w:p>
    <w:p>
      <w:pPr>
        <w:spacing w:line="360" w:lineRule="auto"/>
        <w:ind w:left="360" w:hanging="360"/>
        <w:rPr>
          <w:rFonts w:hint="eastAsia" w:hAnsi="宋体" w:asciiTheme="minorAscii"/>
        </w:rPr>
      </w:pPr>
      <w:r>
        <w:rPr>
          <w:rFonts w:hint="eastAsia" w:hAnsi="宋体" w:asciiTheme="minorAscii"/>
        </w:rPr>
        <w:t>8．患者需采取中凹卧位，应抬高</w:t>
      </w:r>
      <w:r>
        <w:rPr>
          <w:rFonts w:hint="eastAsia" w:hAnsi="宋体" w:asciiTheme="minorAscii"/>
          <w:u w:val="single"/>
        </w:rPr>
        <w:t xml:space="preserve">         </w:t>
      </w:r>
      <w:r>
        <w:rPr>
          <w:rFonts w:hint="eastAsia" w:hAnsi="宋体" w:asciiTheme="minorAscii"/>
        </w:rPr>
        <w:t>，以利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>；抬高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>，以利</w:t>
      </w:r>
      <w:r>
        <w:rPr>
          <w:rFonts w:hint="eastAsia" w:hAnsi="宋体" w:asciiTheme="minorAscii"/>
          <w:u w:val="single"/>
        </w:rPr>
        <w:t xml:space="preserve">        </w:t>
      </w:r>
      <w:r>
        <w:rPr>
          <w:rFonts w:hint="eastAsia" w:hAnsi="宋体" w:asciiTheme="minorAscii"/>
        </w:rPr>
        <w:t>。</w:t>
      </w:r>
    </w:p>
    <w:p>
      <w:pPr>
        <w:numPr>
          <w:ilvl w:val="0"/>
          <w:numId w:val="2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病人口腔粘膜如有溃疡时可用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>、</w:t>
      </w:r>
      <w:r>
        <w:rPr>
          <w:rFonts w:hint="eastAsia" w:hAnsi="宋体" w:asciiTheme="minorAscii"/>
          <w:u w:val="single"/>
        </w:rPr>
        <w:t xml:space="preserve">          </w:t>
      </w:r>
      <w:r>
        <w:rPr>
          <w:rFonts w:hint="eastAsia" w:hAnsi="宋体" w:asciiTheme="minorAscii"/>
        </w:rPr>
        <w:t>撒布于患处，对口气秽臭的病人每日可用中药</w:t>
      </w:r>
      <w:r>
        <w:rPr>
          <w:rFonts w:hint="eastAsia" w:hAnsi="宋体" w:asciiTheme="minorAscii"/>
          <w:u w:val="single"/>
        </w:rPr>
        <w:t xml:space="preserve">            </w:t>
      </w:r>
      <w:r>
        <w:rPr>
          <w:rFonts w:hint="eastAsia" w:hAnsi="宋体" w:asciiTheme="minorAscii"/>
        </w:rPr>
        <w:t>随时含漱。</w:t>
      </w:r>
    </w:p>
    <w:p>
      <w:pPr>
        <w:spacing w:line="360" w:lineRule="auto"/>
        <w:rPr>
          <w:rFonts w:hint="eastAsia" w:hAnsi="宋体" w:asciiTheme="minorAscii" w:eastAsiaTheme="minorEastAsia"/>
          <w:b/>
          <w:lang w:eastAsia="zh-CN"/>
        </w:rPr>
      </w:pPr>
      <w:r>
        <w:rPr>
          <w:rFonts w:hint="eastAsia" w:hAnsi="宋体" w:asciiTheme="minorAscii"/>
          <w:b/>
        </w:rPr>
        <w:t>四、选择题：</w:t>
      </w: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每题1分，共30分</w:t>
      </w:r>
      <w:r>
        <w:rPr>
          <w:rFonts w:hint="eastAsia" w:hAnsi="宋体" w:asciiTheme="minorAscii"/>
          <w:b/>
          <w:lang w:eastAsia="zh-CN"/>
        </w:rPr>
        <w:t>）</w:t>
      </w:r>
    </w:p>
    <w:p>
      <w:pPr>
        <w:spacing w:line="360" w:lineRule="auto"/>
        <w:rPr>
          <w:rFonts w:hint="eastAsia" w:hAnsi="宋体" w:asciiTheme="minorAscii"/>
          <w:b/>
        </w:rPr>
      </w:pP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一</w:t>
      </w:r>
      <w:r>
        <w:rPr>
          <w:rFonts w:hint="eastAsia" w:hAnsi="宋体" w:asciiTheme="minorAscii"/>
          <w:b/>
          <w:lang w:eastAsia="zh-CN"/>
        </w:rPr>
        <w:t>）</w:t>
      </w:r>
      <w:r>
        <w:rPr>
          <w:rFonts w:hint="eastAsia" w:hAnsi="宋体" w:asciiTheme="minorAscii"/>
          <w:b/>
        </w:rPr>
        <w:t>单选题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1．为减轻重症胰腺炎病人的肝脏负担，应采用的饮食是：（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A．高蛋白       B．低盐       C．低脂肪       D．无盐         E．高脂肪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2．忌用高压蒸汽灭菌的物品是：（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A．橡胶类    B．塑料管  C．硅胶类    D．布织品类     E．玻璃类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3．室温过高可致：（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 xml:space="preserve">A．消化功能亢进        B．提高呼吸功能     C．促进体力恢复   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D．神经系统受抑制      E．有利于体温散发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4．使用轮椅时不正确的是：（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A．椅背与床尾平齐，面向床头    B．护士站在轮椅背后，固定轮椅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C．病人靠后坐稳，两手扶住扶手  D．天冷时自腰部向下围好毛毯，避免下肢受凉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E．护送病人到达目的地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5．关于卧位及翻身的叙述中，下述哪项是正确的：（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A．颅脑手术后，头部卧于健侧或平卧  B．为颅骨牵引患者翻身时，应先放松牵引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C．头低脚高位是指抬高床尾约40cm～50cm  D．膝胸卧位适用于膀胱镜检查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E．为患者翻身侧卧时，应使其下腿弯曲，上腿稍伸直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6．昏迷或全麻未清醒病人去枕仰卧位的目的是：（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A．预防呼吸道并发症       B．预防脑压过低       C．预防脑细胞缺氧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D．预防头痛               E．预防感染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7．煮沸灭菌法如欲增强杀菌作用，可加入碳酸氢钠使沸点达105℃，其浓度是：（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 xml:space="preserve">A．0．1%～0．2%  B．0．3%～0．5% C．0．5%～0．8%   D．1%～2% E．水量的1～2% 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8．使用燃烧法灭菌，错误的一项是：（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A．灭菌物品须耐高温       B．热源是95%酒精      C．应远离易燃、易爆物品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D．燃烧火焰未熄灭时不应添加酒精         E．锐利刀、剪须放在塘瓷碗内燃烧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9．食醋加热熏蒸的抑菌作用是改变了细菌的：（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 xml:space="preserve">A．酸碱环境         B．蛋白质结构       C．细胞膜的渗透性   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D．酶的活力         E．代谢功能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10．无菌持物钳的正确使用方法是：（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</w:t>
      </w:r>
      <w:r>
        <w:rPr>
          <w:rFonts w:hAnsi="宋体" w:asciiTheme="minorAscii"/>
          <w:sz w:val="14"/>
          <w:szCs w:val="14"/>
        </w:rPr>
        <w:t xml:space="preserve">  </w:t>
      </w:r>
      <w:r>
        <w:rPr>
          <w:rFonts w:hint="eastAsia" w:hAnsi="宋体" w:asciiTheme="minorAscii"/>
        </w:rPr>
        <w:t xml:space="preserve">可以夹取任何无菌物品      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B．</w:t>
      </w:r>
      <w:r>
        <w:rPr>
          <w:rFonts w:hAnsi="宋体" w:asciiTheme="minorAscii"/>
          <w:sz w:val="14"/>
          <w:szCs w:val="14"/>
        </w:rPr>
        <w:t xml:space="preserve">  </w:t>
      </w:r>
      <w:r>
        <w:rPr>
          <w:rFonts w:hint="eastAsia" w:hAnsi="宋体" w:asciiTheme="minorAscii"/>
        </w:rPr>
        <w:t>病区及门诊换药室的无菌持物钳均应每周消毒一次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C．</w:t>
      </w:r>
      <w:r>
        <w:rPr>
          <w:rFonts w:hAnsi="宋体" w:asciiTheme="minorAscii"/>
          <w:sz w:val="14"/>
          <w:szCs w:val="14"/>
        </w:rPr>
        <w:t xml:space="preserve">  </w:t>
      </w:r>
      <w:r>
        <w:rPr>
          <w:rFonts w:hint="eastAsia" w:hAnsi="宋体" w:asciiTheme="minorAscii"/>
        </w:rPr>
        <w:t xml:space="preserve">到远处夹取物品应速去速回   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D. 取放无菌持物钳时，钳端均需闭合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E．钳端向上，不可跨越无菌区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11．铺好的无菌盘，有效期为：（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A．4h       B．6h      C．8h       D．10h      E．12h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12．间歇脉多见于：（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A．洋地黄中毒者   B．心动过缓   C窦性心律不齐  D．心动过速  E．Ⅰ度房室传导组滞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13．浸泡无菌持物镊的消毒液，应浸泡在镊的：（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A．1/2处     B．1/3处      C．2/3处      D．3/4处     E．1/4处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14．2%碘酊有强大杀菌作用，其作用原理是：（     ）</w:t>
      </w:r>
    </w:p>
    <w:p>
      <w:pPr>
        <w:numPr>
          <w:ilvl w:val="0"/>
          <w:numId w:val="3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A．碘与菌体蛋白质的氨基结合使其变性  B. 碘渗入细胞膜，使其渗透性增加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C.碘使菌体蛋白质光解，变性           D. 碘使菌体蛋白氧化分解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E．碘使代谢酶失去活性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15．观察热型的主要临床意义在于：（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A．有利于护理  B．有利于治疗   C．观察有无并发症   D．协助诊断和治疗  E．判断病情的归转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16．不会干扰病员睡眠的因素：（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A．疾病的痛苦       B．焦虑不安       C．外界的噪音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D．适当通风         E．强光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17．产生褥疮的主要原因是：（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A．局部组织受压过久 B．皮肤受潮湿等刺激C．营养不良D．年老、体弱  E．矫形器械的衬垫不当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18．晨间护理和晚间护理应分别安排在：（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A．诊疗开始前，晚饭后  B．诊疗开始后，晚饭前C．诊疗开始前，下午4点后D．诊疗开始后，晚饭后E．诊疗间隙中进行，临睡前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19．炎性浸润期褥疮出现大水泡，正确的处理是：（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A．涂厚层滑石粉包扎             B．剪去表皮无菌纱布包扎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C．抽去水泡内液体消毒包扎       D．揭去表皮，贴新鲜蛋膜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E．用1:5000喃呋西林清洁创面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20．大叶肺炎病人发热常见的热型是：（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A．间歇热       B．不规则热     C．稽留热    D．回归热     E．波浪热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二</w:t>
      </w:r>
      <w:r>
        <w:rPr>
          <w:rFonts w:hint="eastAsia" w:hAnsi="宋体" w:asciiTheme="minorAscii"/>
          <w:b/>
          <w:lang w:eastAsia="zh-CN"/>
        </w:rPr>
        <w:t>）</w:t>
      </w:r>
      <w:r>
        <w:rPr>
          <w:rFonts w:hint="eastAsia" w:hAnsi="宋体" w:asciiTheme="minorAscii"/>
          <w:b/>
        </w:rPr>
        <w:t>多选题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21．用红笔填写在体温单有关栏目内的内容是：（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A．住院日期    B．出院日期    C．手术日期    D．手术后日期     E．转科日期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22．体温上升期的临床表现：（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A．皮肤苍白、干燥、无汗     B．出现立毛反应         C．畏寒伴寒战                D．皮肤灼热，呼吸加快加深         E.  大汗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23．医院的治疗饮食包括：（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A．高热量饮食      B．低蛋白饮食   C．半流质饮食 　  D．软质饮食    E．低盐饮食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24．股骨骨折病员的病床应选用：（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A．棕棚床    B．多功能床    C．钢丝床     D．木板床    E．席梦思床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25．需要较高的病室湿度是：（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A．心力衰竭B．气管切开       C．支气管哮喘    D．急性支气管炎 E．肺气肿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26．搬运病人正确的方法是：（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 xml:space="preserve">A．四人搬运平车与床平行B．三人搬运护士应站床的一侧C．二人搬运护士分别站床两侧   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D．一人搬运平车头端与床尾呈钝角E．搬运病人时动作要轻稳协调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27．休克病员仰卧时抬高头，胸和下肢的目的是：（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A．有利于静脉回流  B．增加有效循环血量       C．有利于呼吸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D．增加肺通气量        E．有利于病人体位舒适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28．擦拭法使用的消毒剂应具备的条件是：（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A．对人体无毒性，杀菌广谱         B．易溶于水，穿透性强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C．无特殊气味和刺激性       D．价格低廉         E．对皮肤无损害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29．无菌持物镊只能用于：（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A．消毒皮肤B．取无菌针头C．取无菌凡士林纱布  D．取酒精棉球E．取无菌纱布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30．50%酒精可用来：（     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A．消毒皮肤B．燃烧消毒C．按摩骶尾、背部皮肤D．按摩足跟部 E．酒精擦浴</w:t>
      </w:r>
    </w:p>
    <w:p>
      <w:pPr>
        <w:spacing w:line="360" w:lineRule="auto"/>
        <w:rPr>
          <w:rFonts w:hint="eastAsia" w:hAnsi="宋体" w:asciiTheme="minorAscii" w:eastAsiaTheme="minorEastAsia"/>
          <w:b/>
          <w:lang w:eastAsia="zh-CN"/>
        </w:rPr>
      </w:pPr>
      <w:r>
        <w:rPr>
          <w:rFonts w:hint="eastAsia" w:hAnsi="宋体" w:asciiTheme="minorAscii"/>
          <w:b/>
        </w:rPr>
        <w:t>五、简答题：</w:t>
      </w: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每题4分，共8分</w:t>
      </w:r>
      <w:r>
        <w:rPr>
          <w:rFonts w:hint="eastAsia" w:hAnsi="宋体" w:asciiTheme="minorAscii"/>
          <w:b/>
          <w:lang w:eastAsia="zh-CN"/>
        </w:rPr>
        <w:t>）</w:t>
      </w:r>
    </w:p>
    <w:p>
      <w:pPr>
        <w:spacing w:line="360" w:lineRule="auto"/>
        <w:rPr>
          <w:rFonts w:hint="eastAsia" w:hAnsi="宋体" w:asciiTheme="minorAscii"/>
        </w:rPr>
      </w:pPr>
      <w:r>
        <w:rPr>
          <w:rFonts w:hAnsi="宋体" w:asciiTheme="minorAscii"/>
        </w:rPr>
        <w:t>1</w:t>
      </w:r>
      <w:r>
        <w:rPr>
          <w:rFonts w:hint="eastAsia" w:hAnsi="宋体" w:asciiTheme="minorAscii"/>
        </w:rPr>
        <w:t>．口腔护理适应症？</w:t>
      </w: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numPr>
          <w:ilvl w:val="0"/>
          <w:numId w:val="4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穿、脱隔离衣应注意哪些问题？</w:t>
      </w: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spacing w:line="360" w:lineRule="auto"/>
        <w:rPr>
          <w:rFonts w:hint="eastAsia" w:hAnsi="宋体" w:asciiTheme="minorAscii" w:eastAsiaTheme="minorEastAsia"/>
          <w:b/>
          <w:lang w:eastAsia="zh-CN"/>
        </w:rPr>
      </w:pPr>
      <w:r>
        <w:rPr>
          <w:rFonts w:hint="eastAsia" w:hAnsi="宋体" w:asciiTheme="minorAscii"/>
          <w:b/>
        </w:rPr>
        <w:t>六、问答题：</w:t>
      </w:r>
      <w:r>
        <w:rPr>
          <w:rFonts w:hint="eastAsia" w:hAnsi="宋体" w:asciiTheme="minorAscii"/>
          <w:b/>
          <w:lang w:eastAsia="zh-CN"/>
        </w:rPr>
        <w:t>（</w:t>
      </w:r>
      <w:r>
        <w:rPr>
          <w:rFonts w:hint="eastAsia" w:hAnsi="宋体" w:asciiTheme="minorAscii"/>
          <w:b/>
          <w:lang w:val="en-US" w:eastAsia="zh-CN"/>
        </w:rPr>
        <w:t>19分</w:t>
      </w:r>
      <w:r>
        <w:rPr>
          <w:rFonts w:hint="eastAsia" w:hAnsi="宋体" w:asciiTheme="minorAscii"/>
          <w:b/>
          <w:lang w:eastAsia="zh-CN"/>
        </w:rPr>
        <w:t>）</w:t>
      </w:r>
    </w:p>
    <w:p>
      <w:pPr>
        <w:spacing w:line="360" w:lineRule="auto"/>
        <w:rPr>
          <w:rFonts w:hint="eastAsia" w:hAnsi="宋体" w:asciiTheme="minorAscii" w:eastAsiaTheme="minorEastAsia"/>
          <w:lang w:eastAsia="zh-CN"/>
        </w:rPr>
      </w:pPr>
      <w:r>
        <w:rPr>
          <w:rFonts w:hAnsi="宋体" w:asciiTheme="minorAscii"/>
        </w:rPr>
        <w:t>1</w:t>
      </w:r>
      <w:r>
        <w:rPr>
          <w:rFonts w:hint="eastAsia" w:hAnsi="宋体" w:asciiTheme="minorAscii"/>
        </w:rPr>
        <w:t>．消毒与灭菌的概念有何区别？</w:t>
      </w:r>
      <w:r>
        <w:rPr>
          <w:rFonts w:hint="eastAsia" w:hAnsi="宋体" w:asciiTheme="minorAscii"/>
          <w:lang w:eastAsia="zh-CN"/>
        </w:rPr>
        <w:t>（</w:t>
      </w:r>
      <w:r>
        <w:rPr>
          <w:rFonts w:hint="eastAsia" w:hAnsi="宋体" w:asciiTheme="minorAscii"/>
          <w:lang w:val="en-US" w:eastAsia="zh-CN"/>
        </w:rPr>
        <w:t>5分</w:t>
      </w:r>
      <w:r>
        <w:rPr>
          <w:rFonts w:hint="eastAsia" w:hAnsi="宋体" w:asciiTheme="minorAscii"/>
          <w:lang w:eastAsia="zh-CN"/>
        </w:rPr>
        <w:t>）</w:t>
      </w: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pStyle w:val="2"/>
        <w:rPr>
          <w:rFonts w:hint="eastAsia" w:hAnsi="宋体" w:asciiTheme="minorAscii"/>
        </w:rPr>
      </w:pPr>
    </w:p>
    <w:p>
      <w:pPr>
        <w:numPr>
          <w:ilvl w:val="0"/>
          <w:numId w:val="5"/>
        </w:numPr>
        <w:spacing w:line="360" w:lineRule="auto"/>
        <w:rPr>
          <w:rFonts w:hint="eastAsia" w:hAnsi="宋体" w:asciiTheme="minorAscii"/>
        </w:rPr>
      </w:pPr>
      <w:r>
        <w:rPr>
          <w:rFonts w:hint="eastAsia" w:hAnsi="宋体" w:asciiTheme="minorAscii"/>
        </w:rPr>
        <w:t>发热的过程分几期？各期的特点是什么？</w:t>
      </w:r>
      <w:r>
        <w:rPr>
          <w:rFonts w:hint="eastAsia" w:hAnsi="宋体" w:asciiTheme="minorAscii"/>
          <w:lang w:eastAsia="zh-CN"/>
        </w:rPr>
        <w:t>（</w:t>
      </w:r>
      <w:r>
        <w:rPr>
          <w:rFonts w:hint="eastAsia" w:hAnsi="宋体" w:asciiTheme="minorAscii"/>
          <w:lang w:val="en-US" w:eastAsia="zh-CN"/>
        </w:rPr>
        <w:t>5分）</w:t>
      </w:r>
      <w:r>
        <w:rPr>
          <w:rFonts w:hint="eastAsia" w:hAnsi="宋体" w:asciiTheme="minorAscii"/>
          <w:lang w:eastAsia="zh-CN"/>
        </w:rPr>
        <w:t>）</w:t>
      </w: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pStyle w:val="2"/>
        <w:widowControl w:val="0"/>
        <w:numPr>
          <w:ilvl w:val="0"/>
          <w:numId w:val="0"/>
        </w:numPr>
        <w:snapToGrid w:val="0"/>
        <w:spacing w:beforeLines="0" w:afterLines="0"/>
        <w:jc w:val="left"/>
      </w:pPr>
    </w:p>
    <w:p>
      <w:pPr>
        <w:spacing w:line="360" w:lineRule="auto"/>
        <w:rPr>
          <w:rFonts w:hAnsi="宋体" w:asciiTheme="minorAscii"/>
        </w:rPr>
      </w:pPr>
      <w:r>
        <w:rPr>
          <w:rFonts w:hAnsi="宋体" w:asciiTheme="minorAscii"/>
        </w:rPr>
        <w:t>3</w:t>
      </w:r>
      <w:r>
        <w:rPr>
          <w:rFonts w:hint="eastAsia" w:hAnsi="宋体" w:asciiTheme="minorAscii"/>
        </w:rPr>
        <w:t>．患者陈某，男</w:t>
      </w:r>
      <w:r>
        <w:rPr>
          <w:rFonts w:hAnsi="宋体" w:asciiTheme="minorAscii"/>
        </w:rPr>
        <w:t>65</w:t>
      </w:r>
      <w:r>
        <w:rPr>
          <w:rFonts w:hint="eastAsia" w:hAnsi="宋体" w:asciiTheme="minorAscii"/>
        </w:rPr>
        <w:t>岁，</w:t>
      </w:r>
      <w:r>
        <w:rPr>
          <w:rFonts w:hAnsi="宋体" w:asciiTheme="minorAscii"/>
        </w:rPr>
        <w:t>3</w:t>
      </w:r>
      <w:r>
        <w:rPr>
          <w:rFonts w:hint="eastAsia" w:hAnsi="宋体" w:asciiTheme="minorAscii"/>
        </w:rPr>
        <w:t>周前因脑血管意外导致左侧肢体瘫痪。近日发现其</w:t>
      </w:r>
      <w:r>
        <w:rPr>
          <w:rFonts w:hAnsi="宋体" w:asciiTheme="minorAscii"/>
        </w:rPr>
        <w:t xml:space="preserve"> </w:t>
      </w:r>
    </w:p>
    <w:p>
      <w:pPr>
        <w:spacing w:line="360" w:lineRule="auto"/>
        <w:rPr>
          <w:rFonts w:hAnsi="宋体" w:asciiTheme="minorAscii"/>
        </w:rPr>
      </w:pPr>
      <w:r>
        <w:rPr>
          <w:rFonts w:hAnsi="宋体" w:asciiTheme="minorAscii"/>
        </w:rPr>
        <w:t xml:space="preserve">   </w:t>
      </w:r>
      <w:r>
        <w:rPr>
          <w:rFonts w:hint="eastAsia" w:hAnsi="宋体" w:asciiTheme="minorAscii"/>
        </w:rPr>
        <w:t>骶尾部皮肤呈紫红色，有水疱，皮下有硬结，请判断病人出现什么情况？</w:t>
      </w:r>
    </w:p>
    <w:p>
      <w:pPr>
        <w:spacing w:line="360" w:lineRule="auto"/>
        <w:rPr>
          <w:rFonts w:hint="eastAsia" w:hAnsi="宋体" w:asciiTheme="minorAscii" w:eastAsiaTheme="minorEastAsia"/>
          <w:lang w:eastAsia="zh-CN"/>
        </w:rPr>
      </w:pPr>
      <w:r>
        <w:rPr>
          <w:rFonts w:hAnsi="宋体" w:asciiTheme="minorAscii"/>
        </w:rPr>
        <w:t xml:space="preserve">   </w:t>
      </w:r>
      <w:r>
        <w:rPr>
          <w:rFonts w:hint="eastAsia" w:hAnsi="宋体" w:asciiTheme="minorAscii"/>
        </w:rPr>
        <w:t>应如何护理？</w:t>
      </w:r>
      <w:r>
        <w:rPr>
          <w:rFonts w:hint="eastAsia" w:hAnsi="宋体" w:asciiTheme="minorAscii"/>
          <w:lang w:eastAsia="zh-CN"/>
        </w:rPr>
        <w:t>（</w:t>
      </w:r>
      <w:r>
        <w:rPr>
          <w:rFonts w:hint="eastAsia" w:hAnsi="宋体" w:asciiTheme="minorAscii"/>
          <w:lang w:val="en-US" w:eastAsia="zh-CN"/>
        </w:rPr>
        <w:t>9分</w:t>
      </w:r>
      <w:r>
        <w:rPr>
          <w:rFonts w:hint="eastAsia" w:hAnsi="宋体" w:asciiTheme="minorAscii"/>
          <w:lang w:eastAsia="zh-CN"/>
        </w:rPr>
        <w:t>）</w:t>
      </w:r>
    </w:p>
    <w:p/>
    <w:sectPr>
      <w:pgSz w:w="23760" w:h="16781" w:orient="landscape"/>
      <w:pgMar w:top="1440" w:right="1800" w:bottom="1440" w:left="1800" w:header="720" w:footer="720" w:gutter="0"/>
      <w:lnNumType w:countBy="0" w:distance="360"/>
      <w:cols w:space="426" w:num="2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1072C"/>
    <w:multiLevelType w:val="multilevel"/>
    <w:tmpl w:val="4371072C"/>
    <w:lvl w:ilvl="0" w:tentative="0">
      <w:start w:val="9"/>
      <w:numFmt w:val="decimal"/>
      <w:lvlText w:val="%1．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6502F9F"/>
    <w:multiLevelType w:val="singleLevel"/>
    <w:tmpl w:val="46502F9F"/>
    <w:lvl w:ilvl="0" w:tentative="0">
      <w:start w:val="1"/>
      <w:numFmt w:val="upperLetter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5B0BCA3E"/>
    <w:multiLevelType w:val="singleLevel"/>
    <w:tmpl w:val="5B0BCA3E"/>
    <w:lvl w:ilvl="0" w:tentative="0">
      <w:start w:val="2"/>
      <w:numFmt w:val="decimal"/>
      <w:suff w:val="nothing"/>
      <w:lvlText w:val="%1．"/>
      <w:lvlJc w:val="left"/>
    </w:lvl>
  </w:abstractNum>
  <w:abstractNum w:abstractNumId="3">
    <w:nsid w:val="5B0BCB73"/>
    <w:multiLevelType w:val="singleLevel"/>
    <w:tmpl w:val="5B0BCB73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5B0BCB92"/>
    <w:multiLevelType w:val="singleLevel"/>
    <w:tmpl w:val="5B0BCB92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4F7BCA"/>
    <w:rsid w:val="162B5AE5"/>
    <w:rsid w:val="548D66C5"/>
    <w:rsid w:val="6058600E"/>
    <w:rsid w:val="774F7BCA"/>
    <w:rsid w:val="7E08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Lines="0" w:afterLines="0"/>
      <w:jc w:val="both"/>
    </w:pPr>
    <w:rPr>
      <w:rFonts w:hint="default"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2018-05-28T07:31:00Z</dcterms:created>
  <dc:creator>Administrator</dc:creator>
  <cp:lastModifiedBy>Crystal晶晶</cp:lastModifiedBy>
  <dcterms:modified xsi:type="dcterms:W3CDTF">2018-10-31T09:39:19Z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