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 w:line="288" w:lineRule="auto"/>
        <w:jc w:val="center"/>
        <w:rPr>
          <w:rFonts w:hint="eastAsia" w:ascii="黑体" w:hAnsi="Times New Roman" w:eastAsia="黑体"/>
          <w:spacing w:val="20"/>
          <w:sz w:val="32"/>
        </w:rPr>
      </w:pPr>
      <w:r>
        <w:rPr>
          <w:rFonts w:hint="default" w:ascii="Times New Roman" w:hAnsi="Times New Roman" w:eastAsia="华文行楷"/>
          <w:sz w:val="21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-828675</wp:posOffset>
                </wp:positionH>
                <wp:positionV relativeFrom="paragraph">
                  <wp:posOffset>225425</wp:posOffset>
                </wp:positionV>
                <wp:extent cx="755650" cy="8658225"/>
                <wp:effectExtent l="0" t="0" r="0" b="0"/>
                <wp:wrapNone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" cy="8658225"/>
                          <a:chOff x="0" y="0"/>
                          <a:chExt cx="2046" cy="13716"/>
                        </a:xfrm>
                        <a:effectLst/>
                      </wpg:grpSpPr>
                      <wps:wsp>
                        <wps:cNvPr id="4" name="Text Box 3"/>
                        <wps:cNvSpPr txBox="1"/>
                        <wps:spPr>
                          <a:xfrm>
                            <a:off x="0" y="0"/>
                            <a:ext cx="140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beforeLines="0" w:afterLines="0"/>
                                <w:ind w:firstLine="420" w:firstLineChars="200"/>
                                <w:jc w:val="both"/>
                                <w:rPr>
                                  <w:rFonts w:hint="default"/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lang w:eastAsia="zh-CN"/>
                                </w:rPr>
                                <w:t>层次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>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  <w:lang w:val="en-US"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lang w:eastAsia="zh-CN"/>
                                </w:rPr>
                                <w:t>专业：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  <w:lang w:val="en-US" w:eastAsia="zh-CN"/>
                                </w:rPr>
                                <w:t xml:space="preserve"> 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年级：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  姓名：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   教学站点：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     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>
                              <w:pPr>
                                <w:spacing w:beforeLines="0" w:afterLines="0" w:line="100" w:lineRule="exact"/>
                                <w:jc w:val="both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</w:p>
                            <w:p>
                              <w:pPr>
                                <w:spacing w:beforeLines="0" w:afterLines="0"/>
                                <w:jc w:val="center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</w:p>
                            <w:p>
                              <w:pPr>
                                <w:spacing w:beforeLines="0" w:afterLines="0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vert="vert270" wrap="square" lIns="0" tIns="0" rIns="0" bIns="0" upright="1"/>
                      </wps:wsp>
                      <wps:wsp>
                        <wps:cNvPr id="5" name="Text Box 4"/>
                        <wps:cNvSpPr txBox="1"/>
                        <wps:spPr>
                          <a:xfrm>
                            <a:off x="1486" y="0"/>
                            <a:ext cx="56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beforeLines="0" w:afterLines="0"/>
                                <w:jc w:val="center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 xml:space="preserve">┃┃┃┃┃┃┃┃┃┃┃┃┃┃┃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sz w:val="21"/>
                                </w:rPr>
                                <w:t xml:space="preserve">密 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 xml:space="preserve">┃┃┃┃┃┃┃┃┃┃┃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sz w:val="21"/>
                                </w:rPr>
                                <w:t xml:space="preserve">封 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 xml:space="preserve">┃┃┃┃┃┃┃┃┃┃┃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sz w:val="21"/>
                                </w:rPr>
                                <w:t xml:space="preserve">线 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>┃┃┃┃┃┃┃┃┃┃┃┃┃┃┃</w:t>
                              </w:r>
                            </w:p>
                          </w:txbxContent>
                        </wps:txbx>
                        <wps:bodyPr vert="eaVert" wrap="square"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-65.25pt;margin-top:17.75pt;height:681.75pt;width:59.5pt;z-index:251658240;mso-width-relative:page;mso-height-relative:page;" coordsize="2046,13716" o:gfxdata="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U8tES2gAAAAwBAAAPAAAAAAAAAAEAIAAAACIAAABkcnMvZG93bnJldi54&#10;bWxQSwECFAAUAAAACACHTuJAxsnKODECAABPBgAADgAAAAAAAAABACAAAAApAQAAZHJzL2Uyb0Rv&#10;Yy54bWxQSwUGAAAAAAYABgBZAQAAzAUAAAAA&#10;">
                <o:lock v:ext="edit" aspectratio="f"/>
                <v:shape id="Text Box 3" o:spid="_x0000_s1026" o:spt="202" type="#_x0000_t202" style="position:absolute;left:0;top:0;height:13716;width:1400;" filled="f" stroked="f" coordsize="21600,21600" o:gfxdata="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zk5c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;mso-layout-flow-alt:bottom-to-top;">
                    <w:txbxContent>
                      <w:p>
                        <w:pPr>
                          <w:spacing w:beforeLines="0" w:afterLines="0"/>
                          <w:ind w:firstLine="420" w:firstLineChars="200"/>
                          <w:jc w:val="both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层次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>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专业：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年级：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姓名：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 教学站点：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</w:t>
                        </w: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both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4" o:spid="_x0000_s1026" o:spt="202" type="#_x0000_t202" style="position:absolute;left:1486;top:0;height:13716;width:560;" filled="f" stroked="f" coordsize="21600,21600" o:gfxdata="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D/on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密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封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线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>┃┃┃┃┃┃┃┃┃┃┃┃┃┃┃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黑体" w:hAnsi="Times New Roman" w:eastAsia="黑体"/>
          <w:spacing w:val="20"/>
          <w:sz w:val="32"/>
        </w:rPr>
        <w:t xml:space="preserve"> 武汉轻工大学成人高等教育</w:t>
      </w:r>
    </w:p>
    <w:p>
      <w:pPr>
        <w:spacing w:beforeLines="0" w:afterLines="0" w:line="288" w:lineRule="auto"/>
        <w:jc w:val="center"/>
        <w:rPr>
          <w:rFonts w:hint="eastAsia" w:ascii="黑体" w:hAnsi="Times New Roman" w:eastAsia="黑体"/>
          <w:spacing w:val="20"/>
          <w:sz w:val="32"/>
        </w:rPr>
      </w:pPr>
      <w:r>
        <w:rPr>
          <w:rFonts w:hint="eastAsia" w:ascii="黑体" w:hAnsi="Times New Roman" w:eastAsia="黑体"/>
          <w:spacing w:val="20"/>
          <w:sz w:val="32"/>
          <w:lang w:val="en-US" w:eastAsia="zh-CN"/>
        </w:rPr>
        <w:t>20</w:t>
      </w:r>
      <w:r>
        <w:rPr>
          <w:rFonts w:hint="eastAsia" w:ascii="黑体" w:hAnsi="Times New Roman" w:eastAsia="黑体"/>
          <w:spacing w:val="20"/>
          <w:sz w:val="32"/>
          <w:u w:val="single"/>
          <w:lang w:val="en-US" w:eastAsia="zh-CN"/>
        </w:rPr>
        <w:t xml:space="preserve">  </w:t>
      </w:r>
      <w:r>
        <w:rPr>
          <w:rFonts w:hint="eastAsia" w:ascii="黑体" w:hAnsi="Times New Roman" w:eastAsia="黑体"/>
          <w:spacing w:val="20"/>
          <w:sz w:val="32"/>
        </w:rPr>
        <w:t>年</w:t>
      </w:r>
      <w:r>
        <w:rPr>
          <w:rFonts w:hint="eastAsia" w:ascii="黑体" w:hAnsi="Times New Roman" w:eastAsia="黑体"/>
          <w:spacing w:val="20"/>
          <w:sz w:val="32"/>
          <w:u w:val="single"/>
          <w:lang w:val="en-US" w:eastAsia="zh-CN"/>
        </w:rPr>
        <w:t xml:space="preserve">  </w:t>
      </w:r>
      <w:r>
        <w:rPr>
          <w:rFonts w:hint="eastAsia" w:ascii="黑体" w:hAnsi="Times New Roman" w:eastAsia="黑体"/>
          <w:spacing w:val="20"/>
          <w:sz w:val="32"/>
          <w:lang w:val="en-US" w:eastAsia="zh-CN"/>
        </w:rPr>
        <w:t>学期期末</w:t>
      </w:r>
      <w:r>
        <w:rPr>
          <w:rFonts w:hint="eastAsia" w:ascii="黑体" w:hAnsi="Times New Roman" w:eastAsia="黑体"/>
          <w:spacing w:val="20"/>
          <w:sz w:val="32"/>
        </w:rPr>
        <w:t>考试</w:t>
      </w:r>
    </w:p>
    <w:p>
      <w:pPr>
        <w:spacing w:beforeLines="0" w:afterLines="0" w:line="288" w:lineRule="auto"/>
        <w:ind w:firstLine="3450" w:firstLineChars="1150"/>
        <w:rPr>
          <w:rFonts w:hint="eastAsia" w:ascii="黑体" w:hAnsi="Times New Roman" w:eastAsia="黑体"/>
          <w:spacing w:val="20"/>
          <w:sz w:val="32"/>
          <w:u w:val="single"/>
        </w:rPr>
      </w:pPr>
      <w:r>
        <w:rPr>
          <w:rFonts w:hint="eastAsia" w:ascii="Times New Roman" w:hAnsi="Times New Roman" w:eastAsia="黑体"/>
          <w:sz w:val="30"/>
        </w:rPr>
        <w:t>课程：</w:t>
      </w:r>
      <w:r>
        <w:rPr>
          <w:rFonts w:hint="eastAsia" w:ascii="Times New Roman" w:hAnsi="Times New Roman" w:eastAsia="黑体"/>
          <w:sz w:val="30"/>
          <w:u w:val="single"/>
        </w:rPr>
        <w:t xml:space="preserve"> 医学微生物学 </w:t>
      </w:r>
    </w:p>
    <w:tbl>
      <w:tblPr>
        <w:tblStyle w:val="5"/>
        <w:tblW w:w="90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820"/>
        <w:gridCol w:w="820"/>
        <w:gridCol w:w="820"/>
        <w:gridCol w:w="820"/>
        <w:gridCol w:w="820"/>
        <w:gridCol w:w="821"/>
        <w:gridCol w:w="821"/>
        <w:gridCol w:w="821"/>
        <w:gridCol w:w="821"/>
        <w:gridCol w:w="8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题号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一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二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三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四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五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六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七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八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九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得分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</w:tr>
    </w:tbl>
    <w:p>
      <w:pPr>
        <w:spacing w:beforeLines="0" w:afterLines="0" w:line="288" w:lineRule="auto"/>
        <w:ind w:firstLine="840" w:firstLineChars="400"/>
        <w:rPr>
          <w:rFonts w:hint="default"/>
          <w:sz w:val="21"/>
        </w:rPr>
      </w:pPr>
    </w:p>
    <w:p>
      <w:pPr>
        <w:spacing w:beforeLines="0" w:afterLines="0" w:line="288" w:lineRule="auto"/>
        <w:ind w:firstLine="280" w:firstLineChars="100"/>
        <w:rPr>
          <w:rFonts w:hint="default"/>
          <w:sz w:val="24"/>
        </w:rPr>
      </w:pPr>
      <w:r>
        <w:rPr>
          <w:rFonts w:hint="eastAsia" w:ascii="黑体" w:hAnsi="黑体" w:eastAsia="黑体"/>
          <w:sz w:val="28"/>
        </w:rPr>
        <w:t>特别提示</w:t>
      </w:r>
      <w:r>
        <w:rPr>
          <w:rFonts w:hint="eastAsia" w:eastAsia="宋体"/>
          <w:sz w:val="24"/>
        </w:rPr>
        <w:t xml:space="preserve">： </w:t>
      </w:r>
    </w:p>
    <w:p>
      <w:pPr>
        <w:spacing w:beforeLines="0" w:afterLines="0" w:line="288" w:lineRule="auto"/>
        <w:ind w:firstLine="240" w:firstLineChars="100"/>
        <w:rPr>
          <w:rFonts w:hint="default"/>
          <w:b/>
          <w:sz w:val="24"/>
        </w:rPr>
      </w:pPr>
      <w:r>
        <w:rPr>
          <w:rFonts w:hint="default"/>
          <w:sz w:val="24"/>
        </w:rPr>
        <w:t xml:space="preserve">  </w:t>
      </w:r>
      <w:r>
        <w:rPr>
          <w:rFonts w:hint="default"/>
          <w:b/>
          <w:sz w:val="24"/>
        </w:rPr>
        <w:t>1.</w:t>
      </w:r>
      <w:r>
        <w:rPr>
          <w:rFonts w:hint="eastAsia" w:eastAsia="宋体"/>
          <w:b/>
          <w:sz w:val="24"/>
        </w:rPr>
        <w:t>请将答案直接写在试卷上。</w:t>
      </w:r>
    </w:p>
    <w:p>
      <w:pPr>
        <w:spacing w:beforeLines="0" w:afterLines="0" w:line="288" w:lineRule="auto"/>
        <w:ind w:firstLine="240" w:firstLineChars="100"/>
        <w:rPr>
          <w:rFonts w:hint="default"/>
          <w:b/>
          <w:sz w:val="24"/>
        </w:rPr>
      </w:pPr>
      <w:r>
        <w:rPr>
          <w:rFonts w:hint="default"/>
          <w:sz w:val="24"/>
        </w:rPr>
        <w:t xml:space="preserve">  </w:t>
      </w:r>
      <w:r>
        <w:rPr>
          <w:rFonts w:hint="default"/>
          <w:b/>
          <w:sz w:val="24"/>
        </w:rPr>
        <w:t>2.</w:t>
      </w:r>
      <w:r>
        <w:rPr>
          <w:rFonts w:hint="eastAsia" w:eastAsia="宋体"/>
          <w:b/>
          <w:sz w:val="24"/>
        </w:rPr>
        <w:t>严禁在试卷密封线以外填写</w:t>
      </w:r>
      <w:r>
        <w:rPr>
          <w:rFonts w:hint="eastAsia" w:eastAsia="宋体"/>
          <w:b/>
          <w:sz w:val="24"/>
          <w:lang w:eastAsia="zh-CN"/>
        </w:rPr>
        <w:t>层次、</w:t>
      </w:r>
      <w:r>
        <w:rPr>
          <w:rFonts w:hint="eastAsia" w:eastAsia="宋体"/>
          <w:b/>
          <w:sz w:val="24"/>
        </w:rPr>
        <w:t>专业、年级、姓名、教学站点或与答题无关的任何内容及标记，试卷不得破损，否则试卷作废。</w:t>
      </w:r>
    </w:p>
    <w:p>
      <w:r>
        <w:rPr>
          <w:rFonts w:hint="default"/>
          <w:sz w:val="24"/>
        </w:rPr>
        <w:t>________________________________________________________________________</w:t>
      </w:r>
    </w:p>
    <w:p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一、填空题（12分）</w:t>
      </w:r>
    </w:p>
    <w:p>
      <w:pPr>
        <w:tabs>
          <w:tab w:val="left" w:pos="345"/>
          <w:tab w:val="left" w:pos="4890"/>
          <w:tab w:val="left" w:pos="5040"/>
          <w:tab w:val="left" w:pos="6615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1．噬菌体感染细菌后可发生两种结果：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 xml:space="preserve"> 和</w:t>
      </w:r>
      <w:r>
        <w:rPr>
          <w:rFonts w:hint="eastAsia" w:ascii="宋体" w:hAnsi="宋体" w:eastAsia="宋体" w:cs="宋体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tabs>
          <w:tab w:val="left" w:pos="345"/>
          <w:tab w:val="left" w:pos="3555"/>
          <w:tab w:val="left" w:pos="3780"/>
          <w:tab w:val="left" w:pos="4200"/>
          <w:tab w:val="left" w:pos="4620"/>
          <w:tab w:val="left" w:pos="5040"/>
          <w:tab w:val="left" w:pos="5460"/>
          <w:tab w:val="left" w:pos="699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2．内毒素的毒性部分是</w:t>
      </w:r>
      <w:r>
        <w:rPr>
          <w:rFonts w:hint="eastAsia" w:ascii="宋体" w:hAnsi="宋体" w:eastAsia="宋体" w:cs="宋体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菌体抗原（O抗原）是</w:t>
      </w:r>
      <w:r>
        <w:rPr>
          <w:rFonts w:hint="eastAsia" w:ascii="宋体" w:hAnsi="宋体" w:eastAsia="宋体" w:cs="宋体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tabs>
          <w:tab w:val="left" w:pos="345"/>
          <w:tab w:val="left" w:pos="3555"/>
          <w:tab w:val="left" w:pos="5040"/>
          <w:tab w:val="left" w:pos="699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3．链球菌感染后的变态反应性疾病有</w:t>
      </w:r>
      <w:r>
        <w:rPr>
          <w:rFonts w:hint="eastAsia" w:ascii="宋体" w:hAnsi="宋体" w:eastAsia="宋体" w:cs="宋体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z w:val="24"/>
          <w:szCs w:val="24"/>
        </w:rPr>
        <w:t>和</w:t>
      </w:r>
      <w:r>
        <w:rPr>
          <w:rFonts w:hint="eastAsia" w:ascii="宋体" w:hAnsi="宋体" w:eastAsia="宋体" w:cs="宋体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tabs>
          <w:tab w:val="left" w:pos="345"/>
          <w:tab w:val="center" w:pos="4153"/>
          <w:tab w:val="left" w:pos="4200"/>
          <w:tab w:val="left" w:pos="699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4．结核杆菌免疫的特点为</w:t>
      </w:r>
      <w:r>
        <w:rPr>
          <w:rFonts w:hint="eastAsia" w:ascii="宋体" w:hAnsi="宋体" w:eastAsia="宋体" w:cs="宋体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、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。</w:t>
      </w:r>
    </w:p>
    <w:p>
      <w:pPr>
        <w:tabs>
          <w:tab w:val="left" w:pos="345"/>
          <w:tab w:val="center" w:pos="4153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5．立克次体病的发生多以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none"/>
        </w:rPr>
        <w:t>为</w:t>
      </w:r>
      <w:r>
        <w:rPr>
          <w:rFonts w:hint="eastAsia" w:ascii="宋体" w:hAnsi="宋体" w:eastAsia="宋体" w:cs="宋体"/>
          <w:sz w:val="24"/>
          <w:szCs w:val="24"/>
        </w:rPr>
        <w:t>媒介，多数是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性疾病。</w:t>
      </w:r>
    </w:p>
    <w:p>
      <w:pPr>
        <w:tabs>
          <w:tab w:val="left" w:pos="345"/>
          <w:tab w:val="left" w:pos="3555"/>
          <w:tab w:val="left" w:pos="5040"/>
          <w:tab w:val="left" w:pos="699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6．梅毒可分为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>和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两种，前者通过</w:t>
      </w:r>
      <w:r>
        <w:rPr>
          <w:rFonts w:hint="eastAsia" w:ascii="宋体" w:hAnsi="宋体" w:eastAsia="宋体" w:cs="宋体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z w:val="24"/>
          <w:szCs w:val="24"/>
        </w:rPr>
        <w:t>传染，后者通过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由母体传给胎儿。</w:t>
      </w:r>
    </w:p>
    <w:p>
      <w:pPr>
        <w:tabs>
          <w:tab w:val="left" w:pos="345"/>
          <w:tab w:val="center" w:pos="4153"/>
          <w:tab w:val="left" w:pos="7245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7．干扰素的生物学活性主要有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。</w:t>
      </w:r>
    </w:p>
    <w:p>
      <w:pPr>
        <w:tabs>
          <w:tab w:val="left" w:pos="345"/>
          <w:tab w:val="left" w:pos="6450"/>
          <w:tab w:val="right" w:pos="8306"/>
        </w:tabs>
        <w:spacing w:line="360" w:lineRule="auto"/>
        <w:ind w:left="378" w:hanging="432" w:hangingChars="18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8．从总体上说病毒能否引起感染取决于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、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z w:val="24"/>
          <w:szCs w:val="24"/>
        </w:rPr>
        <w:t>和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 xml:space="preserve">  三个因素。</w:t>
      </w:r>
    </w:p>
    <w:p>
      <w:pPr>
        <w:tabs>
          <w:tab w:val="left" w:pos="345"/>
          <w:tab w:val="left" w:pos="6450"/>
          <w:tab w:val="right" w:pos="8306"/>
        </w:tabs>
        <w:spacing w:line="360" w:lineRule="auto"/>
        <w:ind w:left="378" w:hanging="432" w:hangingChars="18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9．根据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和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 xml:space="preserve"> 抗原性的差异可将流感病毒分为不同的亚型。</w:t>
      </w:r>
    </w:p>
    <w:p>
      <w:pPr>
        <w:tabs>
          <w:tab w:val="left" w:pos="345"/>
          <w:tab w:val="left" w:pos="6450"/>
          <w:tab w:val="right" w:pos="8306"/>
        </w:tabs>
        <w:spacing w:line="360" w:lineRule="auto"/>
        <w:ind w:left="378" w:hanging="432" w:hangingChars="18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10．妊娠4个月内孕妇感染风疹病毒后，病毒可通过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 xml:space="preserve"> 感染胎儿，有引起胎</w:t>
      </w:r>
    </w:p>
    <w:p>
      <w:pPr>
        <w:tabs>
          <w:tab w:val="left" w:pos="345"/>
          <w:tab w:val="left" w:pos="6450"/>
          <w:tab w:val="right" w:pos="8306"/>
        </w:tabs>
        <w:spacing w:line="360" w:lineRule="auto"/>
        <w:ind w:left="378" w:hanging="432" w:hangingChars="18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儿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的危险。</w:t>
      </w:r>
    </w:p>
    <w:p>
      <w:pPr>
        <w:tabs>
          <w:tab w:val="left" w:pos="345"/>
          <w:tab w:val="left" w:pos="6450"/>
          <w:tab w:val="right" w:pos="8306"/>
        </w:tabs>
        <w:spacing w:line="360" w:lineRule="auto"/>
        <w:ind w:left="378" w:hanging="432" w:hangingChars="18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11．儿童期初次感染VZV表现为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 xml:space="preserve"> 成人复发者表现为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。  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12．HIV的传播方式主要有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 xml:space="preserve"> 、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。  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二、单项选择题（8分）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1.既能形成荚膜又能产生芽胞的细菌是：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A．肺炎球菌   B.破伤风梭菌  C.炭疽杆菌  D.链球菌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2.杀死芽胞最常用的有效方法是：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numPr>
          <w:ilvl w:val="0"/>
          <w:numId w:val="1"/>
        </w:num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煮沸5分钟  B.紫外线照射  C.高压蒸气灭菌  D.干烤灭菌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3.因长期大量使用广谱抗生素引起的细菌性腹泻多属于：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A.食物中毒    B.菌群失调症  C.过敏性反应   D.细菌性痢疾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4.溶原性细菌是：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A.带有毒性噬菌体的细菌      B.能产生细菌素的细菌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C.带R因子的细菌            D.整合有噬菌体基因组的细菌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5.革兰阳性菌类似菌毛作用的成分是：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numPr>
          <w:ilvl w:val="0"/>
          <w:numId w:val="2"/>
        </w:num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肽聚糖  B.M蛋白  C.磷壁酸  D.SPA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6.消毒的含义是指：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A.杀死物体上所有微生物的方法      B.杀死病原微生物的方法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C.物体中无活菌存在                D.抑制微生物生长繁殖的方法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7.下列细菌可发生菌血症的是：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A.痢疾杆菌  B.破伤风杆菌  C.肉毒杆菌   D.伤寒杆菌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8.下列目前不能人工培养的细菌有：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A.结核杆菌    B.麻风杆菌   C.大肠杆菌    D.痢疾杆菌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9.结核杆菌的感染途径有：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A.呼吸道     B.消化道    C.皮肤损伤   D. 以上全有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10. 鼠疫杆菌主要通过下列哪种节肢动物传播：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A.蚊      B.螨     C. 蚤      D.虱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11.关于支原体的特性,下述哪一项是正确的：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A.对人不致病                      B.是失去细胞壁的L型细菌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C.无细胞壁,所以对青霉素不敏感      D.不能独立生活,只能寄生于细胞内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12.细菌致病性强弱主要取决于细菌的：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A.基本构造与特殊构造             B.分解代谢产物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C.侵袭力与毒素                   D.侵入机体的途径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13.病毒的繁殖方式是：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A.二分裂       B.出芽         C.复制            D.产生孢子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14.潜伏感染的特征之一是：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A.病毒不断从宿主排出             B. 血液中持续存在病毒抗原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C.仅在发作期才能检出病毒         D.病毒引起慢性进行性损伤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15.被灭活的病毒可失去哪项特性：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A.血凝性     B.抗原性       C.细胞融合性      D. 致病性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16那种病毒可导致慢发病毒感染：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A.风疹病毒   B.麻疹病毒    C 巨细胞病毒     D.单纯疱疹病毒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17.下列病毒感染人体不引起病毒血症的是：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A.流感病毒   B.腮腺炎病毒  C.麻疹病毒     D. 风疹病毒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18.目前认为与鼻咽癌病因有关的病毒是：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A.麻疹病毒    B. EB病毒    C.鼻病毒      D.巨细胞病毒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19.下列病毒中不属于肠道病毒的是：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A.轮状病毒    B.柯萨奇病毒   C.埃可病毒   D.脊髓灰质炎病毒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20.登革病毒传播媒介是：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bookmarkStart w:id="0" w:name="_GoBack"/>
      <w:bookmarkEnd w:id="0"/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A.三节喙库蚊    B.伊蚊     C.虱        D.蜱</w:t>
      </w:r>
    </w:p>
    <w:p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三、判断解释（判断“对”或“错”，并作出解释，15分）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1.L型细菌的子代菌仍保留有L型细菌特性的基因。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3"/>
        </w:numPr>
        <w:tabs>
          <w:tab w:val="left" w:pos="345"/>
          <w:tab w:val="left" w:pos="6450"/>
          <w:tab w:val="clear" w:pos="312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凝固酶阳性的葡萄球菌均为致病菌,阴性均为非致病菌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3"/>
        </w:numPr>
        <w:tabs>
          <w:tab w:val="left" w:pos="345"/>
          <w:tab w:val="left" w:pos="6450"/>
          <w:tab w:val="clear" w:pos="312"/>
        </w:tabs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产毒性大肠杆菌可引起霍乱样症状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tabs>
          <w:tab w:val="left" w:pos="345"/>
          <w:tab w:val="left" w:pos="6450"/>
        </w:tabs>
        <w:spacing w:line="360" w:lineRule="auto"/>
        <w:ind w:leftChars="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numPr>
          <w:ilvl w:val="0"/>
          <w:numId w:val="3"/>
        </w:numPr>
        <w:tabs>
          <w:tab w:val="left" w:pos="345"/>
          <w:tab w:val="left" w:pos="6450"/>
          <w:tab w:val="clear" w:pos="312"/>
        </w:tabs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血凝实验和血凝抑制实验都是鉴定流感病毒的血清学实验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tabs>
          <w:tab w:val="left" w:pos="345"/>
          <w:tab w:val="left" w:pos="6450"/>
        </w:tabs>
        <w:spacing w:line="360" w:lineRule="auto"/>
        <w:ind w:leftChars="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numPr>
          <w:ilvl w:val="0"/>
          <w:numId w:val="3"/>
        </w:numPr>
        <w:tabs>
          <w:tab w:val="left" w:pos="345"/>
          <w:tab w:val="left" w:pos="6450"/>
          <w:tab w:val="clear" w:pos="312"/>
        </w:tabs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幼猪是乙脑病毒的主要长期储存宿主和传染源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tabs>
          <w:tab w:val="left" w:pos="345"/>
          <w:tab w:val="left" w:pos="6450"/>
        </w:tabs>
        <w:spacing w:line="360" w:lineRule="auto"/>
        <w:ind w:leftChars="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numPr>
          <w:ilvl w:val="0"/>
          <w:numId w:val="3"/>
        </w:numPr>
        <w:tabs>
          <w:tab w:val="left" w:pos="345"/>
          <w:tab w:val="left" w:pos="6450"/>
          <w:tab w:val="clear" w:pos="312"/>
        </w:tabs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能引起肝炎的病毒都是”肝炎病毒”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tabs>
          <w:tab w:val="left" w:pos="345"/>
          <w:tab w:val="left" w:pos="6450"/>
        </w:tabs>
        <w:spacing w:line="360" w:lineRule="auto"/>
        <w:ind w:leftChars="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四、名词解释题（20分）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1.微生物   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</w:t>
      </w:r>
    </w:p>
    <w:p>
      <w:pPr>
        <w:numPr>
          <w:ilvl w:val="0"/>
          <w:numId w:val="4"/>
        </w:numPr>
        <w:tabs>
          <w:tab w:val="left" w:pos="345"/>
          <w:tab w:val="left" w:pos="6450"/>
          <w:tab w:val="clear" w:pos="312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质粒  </w:t>
      </w:r>
    </w:p>
    <w:p>
      <w:pPr>
        <w:numPr>
          <w:ilvl w:val="0"/>
          <w:numId w:val="0"/>
        </w:num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>
      <w:pPr>
        <w:numPr>
          <w:ilvl w:val="0"/>
          <w:numId w:val="4"/>
        </w:numPr>
        <w:tabs>
          <w:tab w:val="left" w:pos="345"/>
          <w:tab w:val="left" w:pos="6450"/>
          <w:tab w:val="clear" w:pos="312"/>
        </w:tabs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热原质   </w:t>
      </w:r>
    </w:p>
    <w:p>
      <w:pPr>
        <w:numPr>
          <w:ilvl w:val="0"/>
          <w:numId w:val="0"/>
        </w:numPr>
        <w:tabs>
          <w:tab w:val="left" w:pos="345"/>
          <w:tab w:val="left" w:pos="6450"/>
        </w:tabs>
        <w:spacing w:line="360" w:lineRule="auto"/>
        <w:ind w:leftChars="0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4"/>
        </w:numPr>
        <w:tabs>
          <w:tab w:val="left" w:pos="345"/>
          <w:tab w:val="left" w:pos="6450"/>
          <w:tab w:val="clear" w:pos="312"/>
        </w:tabs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菌血症 </w:t>
      </w:r>
    </w:p>
    <w:p>
      <w:pPr>
        <w:numPr>
          <w:ilvl w:val="0"/>
          <w:numId w:val="0"/>
        </w:numPr>
        <w:tabs>
          <w:tab w:val="left" w:pos="345"/>
          <w:tab w:val="left" w:pos="6450"/>
        </w:tabs>
        <w:spacing w:line="360" w:lineRule="auto"/>
        <w:ind w:left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>
      <w:pPr>
        <w:numPr>
          <w:ilvl w:val="0"/>
          <w:numId w:val="4"/>
        </w:numPr>
        <w:tabs>
          <w:tab w:val="left" w:pos="345"/>
          <w:tab w:val="left" w:pos="6450"/>
          <w:tab w:val="clear" w:pos="312"/>
        </w:tabs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BCG   </w:t>
      </w:r>
    </w:p>
    <w:p>
      <w:pPr>
        <w:numPr>
          <w:ilvl w:val="0"/>
          <w:numId w:val="0"/>
        </w:numPr>
        <w:tabs>
          <w:tab w:val="left" w:pos="345"/>
          <w:tab w:val="left" w:pos="6450"/>
        </w:tabs>
        <w:spacing w:line="360" w:lineRule="auto"/>
        <w:ind w:left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numPr>
          <w:ilvl w:val="0"/>
          <w:numId w:val="4"/>
        </w:numPr>
        <w:tabs>
          <w:tab w:val="left" w:pos="345"/>
          <w:tab w:val="left" w:pos="6450"/>
          <w:tab w:val="clear" w:pos="312"/>
        </w:tabs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螺旋体</w:t>
      </w:r>
    </w:p>
    <w:p>
      <w:pPr>
        <w:numPr>
          <w:ilvl w:val="0"/>
          <w:numId w:val="0"/>
        </w:numPr>
        <w:tabs>
          <w:tab w:val="left" w:pos="345"/>
          <w:tab w:val="left" w:pos="6450"/>
        </w:tabs>
        <w:spacing w:line="360" w:lineRule="auto"/>
        <w:ind w:leftChars="0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4"/>
        </w:numPr>
        <w:tabs>
          <w:tab w:val="left" w:pos="345"/>
          <w:tab w:val="left" w:pos="6450"/>
          <w:tab w:val="clear" w:pos="312"/>
        </w:tabs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缺陷病毒  </w:t>
      </w:r>
    </w:p>
    <w:p>
      <w:pPr>
        <w:numPr>
          <w:ilvl w:val="0"/>
          <w:numId w:val="0"/>
        </w:numPr>
        <w:tabs>
          <w:tab w:val="left" w:pos="345"/>
          <w:tab w:val="left" w:pos="6450"/>
        </w:tabs>
        <w:spacing w:line="360" w:lineRule="auto"/>
        <w:ind w:left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numPr>
          <w:ilvl w:val="0"/>
          <w:numId w:val="4"/>
        </w:numPr>
        <w:tabs>
          <w:tab w:val="left" w:pos="345"/>
          <w:tab w:val="left" w:pos="6450"/>
          <w:tab w:val="clear" w:pos="312"/>
        </w:tabs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垂直传播  </w:t>
      </w:r>
    </w:p>
    <w:p>
      <w:pPr>
        <w:numPr>
          <w:ilvl w:val="0"/>
          <w:numId w:val="0"/>
        </w:numPr>
        <w:tabs>
          <w:tab w:val="left" w:pos="345"/>
          <w:tab w:val="left" w:pos="6450"/>
        </w:tabs>
        <w:spacing w:line="360" w:lineRule="auto"/>
        <w:ind w:leftChars="0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4"/>
        </w:numPr>
        <w:tabs>
          <w:tab w:val="left" w:pos="345"/>
          <w:tab w:val="left" w:pos="6450"/>
          <w:tab w:val="clear" w:pos="312"/>
        </w:tabs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包涵体  </w:t>
      </w:r>
    </w:p>
    <w:p>
      <w:pPr>
        <w:numPr>
          <w:ilvl w:val="0"/>
          <w:numId w:val="0"/>
        </w:numPr>
        <w:tabs>
          <w:tab w:val="left" w:pos="345"/>
          <w:tab w:val="left" w:pos="6450"/>
        </w:tabs>
        <w:spacing w:line="360" w:lineRule="auto"/>
        <w:ind w:left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10.抗原转变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五、简答题（16分）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1.简述无芽胞厌氧菌的致病条件。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5"/>
        </w:numPr>
        <w:tabs>
          <w:tab w:val="left" w:pos="345"/>
          <w:tab w:val="left" w:pos="6450"/>
          <w:tab w:val="clear" w:pos="312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简述真菌的致病方式</w:t>
      </w:r>
    </w:p>
    <w:p>
      <w:pPr>
        <w:widowControl w:val="0"/>
        <w:numPr>
          <w:ilvl w:val="0"/>
          <w:numId w:val="0"/>
        </w:numPr>
        <w:tabs>
          <w:tab w:val="left" w:pos="345"/>
          <w:tab w:val="left" w:pos="6450"/>
        </w:tabs>
        <w:spacing w:beforeLines="0" w:afterLines="0"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345"/>
          <w:tab w:val="left" w:pos="6450"/>
        </w:tabs>
        <w:spacing w:beforeLines="0" w:afterLines="0"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345"/>
          <w:tab w:val="left" w:pos="6450"/>
        </w:tabs>
        <w:spacing w:beforeLines="0" w:afterLines="0"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5"/>
        </w:numPr>
        <w:tabs>
          <w:tab w:val="left" w:pos="345"/>
          <w:tab w:val="left" w:pos="6450"/>
          <w:tab w:val="clear" w:pos="312"/>
        </w:tabs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简述病毒的特点</w:t>
      </w:r>
    </w:p>
    <w:p>
      <w:pPr>
        <w:widowControl w:val="0"/>
        <w:numPr>
          <w:ilvl w:val="0"/>
          <w:numId w:val="0"/>
        </w:numPr>
        <w:tabs>
          <w:tab w:val="left" w:pos="345"/>
          <w:tab w:val="left" w:pos="6450"/>
        </w:tabs>
        <w:spacing w:beforeLines="0" w:afterLines="0"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345"/>
          <w:tab w:val="left" w:pos="6450"/>
        </w:tabs>
        <w:spacing w:beforeLines="0" w:afterLines="0"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345"/>
          <w:tab w:val="left" w:pos="6450"/>
        </w:tabs>
        <w:spacing w:beforeLines="0" w:afterLines="0"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5"/>
        </w:numPr>
        <w:tabs>
          <w:tab w:val="left" w:pos="345"/>
          <w:tab w:val="left" w:pos="6450"/>
          <w:tab w:val="clear" w:pos="312"/>
        </w:tabs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举例说明病毒的潜伏感染</w:t>
      </w:r>
    </w:p>
    <w:p>
      <w:pPr>
        <w:widowControl w:val="0"/>
        <w:numPr>
          <w:ilvl w:val="0"/>
          <w:numId w:val="0"/>
        </w:numPr>
        <w:tabs>
          <w:tab w:val="left" w:pos="345"/>
          <w:tab w:val="left" w:pos="6450"/>
        </w:tabs>
        <w:spacing w:beforeLines="0" w:afterLines="0"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345"/>
          <w:tab w:val="left" w:pos="6450"/>
        </w:tabs>
        <w:spacing w:beforeLines="0" w:afterLines="0"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345"/>
          <w:tab w:val="left" w:pos="6450"/>
        </w:tabs>
        <w:spacing w:beforeLines="0" w:afterLines="0"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六、论述题(25分)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1.细菌有哪些特殊结构,在医学上各有何意义?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6"/>
        </w:numPr>
        <w:tabs>
          <w:tab w:val="left" w:pos="345"/>
          <w:tab w:val="left" w:pos="6450"/>
          <w:tab w:val="clear" w:pos="312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肠道杆菌中主要病原菌有哪些,各引起何疾病?</w:t>
      </w:r>
    </w:p>
    <w:p>
      <w:pPr>
        <w:widowControl w:val="0"/>
        <w:numPr>
          <w:ilvl w:val="0"/>
          <w:numId w:val="0"/>
        </w:numPr>
        <w:tabs>
          <w:tab w:val="left" w:pos="345"/>
          <w:tab w:val="left" w:pos="6450"/>
        </w:tabs>
        <w:spacing w:beforeLines="0" w:afterLines="0"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345"/>
          <w:tab w:val="left" w:pos="6450"/>
        </w:tabs>
        <w:spacing w:beforeLines="0" w:afterLines="0"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345"/>
          <w:tab w:val="left" w:pos="6450"/>
        </w:tabs>
        <w:spacing w:beforeLines="0" w:afterLines="0"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345"/>
          <w:tab w:val="left" w:pos="6450"/>
        </w:tabs>
        <w:spacing w:beforeLines="0" w:afterLines="0"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345"/>
          <w:tab w:val="left" w:pos="6450"/>
        </w:tabs>
        <w:spacing w:beforeLines="0" w:afterLines="0"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6"/>
        </w:numPr>
        <w:tabs>
          <w:tab w:val="left" w:pos="345"/>
          <w:tab w:val="left" w:pos="6450"/>
          <w:tab w:val="clear" w:pos="312"/>
        </w:tabs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沙眼衣原体可分成几类? 对人致病沙眼衣原体的传播方式及所致疾病是什么?</w:t>
      </w:r>
    </w:p>
    <w:p>
      <w:pPr>
        <w:widowControl w:val="0"/>
        <w:numPr>
          <w:ilvl w:val="0"/>
          <w:numId w:val="0"/>
        </w:numPr>
        <w:tabs>
          <w:tab w:val="left" w:pos="345"/>
          <w:tab w:val="left" w:pos="6450"/>
        </w:tabs>
        <w:spacing w:beforeLines="0" w:afterLines="0"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345"/>
          <w:tab w:val="left" w:pos="6450"/>
        </w:tabs>
        <w:spacing w:beforeLines="0" w:afterLines="0"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345"/>
          <w:tab w:val="left" w:pos="6450"/>
        </w:tabs>
        <w:spacing w:beforeLines="0" w:afterLines="0"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345"/>
          <w:tab w:val="left" w:pos="6450"/>
        </w:tabs>
        <w:spacing w:beforeLines="0" w:afterLines="0"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6"/>
        </w:numPr>
        <w:tabs>
          <w:tab w:val="left" w:pos="345"/>
          <w:tab w:val="left" w:pos="6450"/>
          <w:tab w:val="clear" w:pos="312"/>
        </w:tabs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人被疑为狂犬咬伤后应采取哪些措施预防狂犬病的发生?</w:t>
      </w:r>
    </w:p>
    <w:p>
      <w:pPr>
        <w:widowControl w:val="0"/>
        <w:numPr>
          <w:ilvl w:val="0"/>
          <w:numId w:val="0"/>
        </w:numPr>
        <w:tabs>
          <w:tab w:val="left" w:pos="345"/>
          <w:tab w:val="left" w:pos="6450"/>
        </w:tabs>
        <w:spacing w:beforeLines="0" w:afterLines="0"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345"/>
          <w:tab w:val="left" w:pos="6450"/>
        </w:tabs>
        <w:spacing w:beforeLines="0" w:afterLines="0"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345"/>
          <w:tab w:val="left" w:pos="6450"/>
        </w:tabs>
        <w:spacing w:beforeLines="0" w:afterLines="0"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345"/>
          <w:tab w:val="left" w:pos="6450"/>
        </w:tabs>
        <w:spacing w:beforeLines="0" w:afterLines="0"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6"/>
        </w:numPr>
        <w:tabs>
          <w:tab w:val="left" w:pos="345"/>
          <w:tab w:val="left" w:pos="6450"/>
          <w:tab w:val="clear" w:pos="312"/>
        </w:tabs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试述肝炎病毒的种类、核酸类型、各自的传播途径及所致疾病。</w:t>
      </w:r>
    </w:p>
    <w:p>
      <w:pPr>
        <w:widowControl w:val="0"/>
        <w:numPr>
          <w:ilvl w:val="0"/>
          <w:numId w:val="0"/>
        </w:numPr>
        <w:tabs>
          <w:tab w:val="left" w:pos="345"/>
          <w:tab w:val="left" w:pos="6450"/>
        </w:tabs>
        <w:spacing w:beforeLines="0" w:afterLines="0"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345"/>
          <w:tab w:val="left" w:pos="6450"/>
        </w:tabs>
        <w:spacing w:beforeLines="0" w:afterLines="0"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345"/>
          <w:tab w:val="left" w:pos="6450"/>
        </w:tabs>
        <w:spacing w:beforeLines="0" w:afterLines="0"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345"/>
          <w:tab w:val="left" w:pos="6450"/>
        </w:tabs>
        <w:spacing w:beforeLines="0" w:afterLines="0"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345"/>
          <w:tab w:val="left" w:pos="6450"/>
        </w:tabs>
        <w:spacing w:beforeLines="0" w:afterLines="0"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345"/>
          <w:tab w:val="left" w:pos="6450"/>
        </w:tabs>
        <w:spacing w:beforeLines="0" w:afterLines="0"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345"/>
          <w:tab w:val="left" w:pos="6450"/>
        </w:tabs>
        <w:spacing w:beforeLines="0" w:afterLines="0"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345"/>
          <w:tab w:val="left" w:pos="6450"/>
        </w:tabs>
        <w:spacing w:beforeLines="0" w:afterLines="0"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345"/>
          <w:tab w:val="left" w:pos="6450"/>
        </w:tabs>
        <w:spacing w:beforeLines="0" w:afterLines="0"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345"/>
          <w:tab w:val="left" w:pos="6450"/>
        </w:tabs>
        <w:spacing w:beforeLines="0" w:afterLines="0"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345"/>
          <w:tab w:val="left" w:pos="6450"/>
        </w:tabs>
        <w:spacing w:beforeLines="0" w:afterLines="0"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七、英译汉（4分）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capsule       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opportunistic pathogen           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sterilization      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conjugation 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septicemia     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mycoplasma           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virus             </w:t>
      </w:r>
    </w:p>
    <w:p>
      <w:pPr>
        <w:tabs>
          <w:tab w:val="left" w:pos="345"/>
          <w:tab w:val="left" w:pos="6450"/>
        </w:tabs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interferon</w:t>
      </w:r>
    </w:p>
    <w:p/>
    <w:sectPr>
      <w:footerReference r:id="rId3" w:type="default"/>
      <w:pgSz w:w="23760" w:h="16781" w:orient="landscape"/>
      <w:pgMar w:top="1440" w:right="1800" w:bottom="1440" w:left="1800" w:header="720" w:footer="720" w:gutter="0"/>
      <w:lnNumType w:countBy="0" w:distance="360"/>
      <w:pgNumType w:fmt="decimal"/>
      <w:cols w:space="426" w:num="2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5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5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BA1EE54"/>
    <w:multiLevelType w:val="singleLevel"/>
    <w:tmpl w:val="DBA1EE5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7DC4B18"/>
    <w:multiLevelType w:val="singleLevel"/>
    <w:tmpl w:val="F7DC4B18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FBECDED"/>
    <w:multiLevelType w:val="singleLevel"/>
    <w:tmpl w:val="FFBECDED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6B42B41"/>
    <w:multiLevelType w:val="multilevel"/>
    <w:tmpl w:val="16B42B41"/>
    <w:lvl w:ilvl="0" w:tentative="0">
      <w:start w:val="1"/>
      <w:numFmt w:val="upperLetter"/>
      <w:lvlText w:val="%1."/>
      <w:lvlJc w:val="left"/>
      <w:pPr>
        <w:tabs>
          <w:tab w:val="left" w:pos="585"/>
        </w:tabs>
        <w:ind w:left="585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065"/>
        </w:tabs>
        <w:ind w:left="1065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485"/>
        </w:tabs>
        <w:ind w:left="1485" w:hanging="420"/>
      </w:pPr>
    </w:lvl>
    <w:lvl w:ilvl="3" w:tentative="0">
      <w:start w:val="1"/>
      <w:numFmt w:val="decimal"/>
      <w:lvlText w:val="%4."/>
      <w:lvlJc w:val="left"/>
      <w:pPr>
        <w:tabs>
          <w:tab w:val="left" w:pos="1905"/>
        </w:tabs>
        <w:ind w:left="190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325"/>
        </w:tabs>
        <w:ind w:left="232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745"/>
        </w:tabs>
        <w:ind w:left="2745" w:hanging="420"/>
      </w:pPr>
    </w:lvl>
    <w:lvl w:ilvl="6" w:tentative="0">
      <w:start w:val="1"/>
      <w:numFmt w:val="decimal"/>
      <w:lvlText w:val="%7."/>
      <w:lvlJc w:val="left"/>
      <w:pPr>
        <w:tabs>
          <w:tab w:val="left" w:pos="3165"/>
        </w:tabs>
        <w:ind w:left="316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585"/>
        </w:tabs>
        <w:ind w:left="358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005"/>
        </w:tabs>
        <w:ind w:left="4005" w:hanging="420"/>
      </w:pPr>
    </w:lvl>
  </w:abstractNum>
  <w:abstractNum w:abstractNumId="4">
    <w:nsid w:val="474F577F"/>
    <w:multiLevelType w:val="multilevel"/>
    <w:tmpl w:val="474F577F"/>
    <w:lvl w:ilvl="0" w:tentative="0">
      <w:start w:val="1"/>
      <w:numFmt w:val="upperLetter"/>
      <w:lvlText w:val="%1."/>
      <w:lvlJc w:val="left"/>
      <w:pPr>
        <w:tabs>
          <w:tab w:val="left" w:pos="690"/>
        </w:tabs>
        <w:ind w:left="69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170"/>
        </w:tabs>
        <w:ind w:left="117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590"/>
        </w:tabs>
        <w:ind w:left="1590" w:hanging="420"/>
      </w:pPr>
    </w:lvl>
    <w:lvl w:ilvl="3" w:tentative="0">
      <w:start w:val="1"/>
      <w:numFmt w:val="decimal"/>
      <w:lvlText w:val="%4."/>
      <w:lvlJc w:val="left"/>
      <w:pPr>
        <w:tabs>
          <w:tab w:val="left" w:pos="2010"/>
        </w:tabs>
        <w:ind w:left="201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30"/>
        </w:tabs>
        <w:ind w:left="243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850"/>
        </w:tabs>
        <w:ind w:left="2850" w:hanging="420"/>
      </w:pPr>
    </w:lvl>
    <w:lvl w:ilvl="6" w:tentative="0">
      <w:start w:val="1"/>
      <w:numFmt w:val="decimal"/>
      <w:lvlText w:val="%7."/>
      <w:lvlJc w:val="left"/>
      <w:pPr>
        <w:tabs>
          <w:tab w:val="left" w:pos="3270"/>
        </w:tabs>
        <w:ind w:left="327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690"/>
        </w:tabs>
        <w:ind w:left="369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10"/>
        </w:tabs>
        <w:ind w:left="4110" w:hanging="420"/>
      </w:pPr>
    </w:lvl>
  </w:abstractNum>
  <w:abstractNum w:abstractNumId="5">
    <w:nsid w:val="7DC3211A"/>
    <w:multiLevelType w:val="singleLevel"/>
    <w:tmpl w:val="7DC3211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5C4310"/>
    <w:rsid w:val="245C4310"/>
    <w:rsid w:val="378B0E14"/>
    <w:rsid w:val="691674B6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0" w:afterLines="0"/>
      <w:jc w:val="both"/>
    </w:pPr>
    <w:rPr>
      <w:rFonts w:hint="default" w:asciiTheme="minorHAnsi" w:hAnsiTheme="minorHAnsi" w:eastAsiaTheme="minorEastAsia" w:cstheme="minorBidi"/>
      <w:kern w:val="2"/>
      <w:sz w:val="21"/>
      <w:szCs w:val="22"/>
      <w:lang w:val="en-US" w:eastAsia="zh-CN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2018-08-27T06:29:00Z</dcterms:created>
  <dc:creator>Administrator</dc:creator>
  <cp:lastModifiedBy>11</cp:lastModifiedBy>
  <dcterms:modified xsi:type="dcterms:W3CDTF">2018-11-09T02:12:18Z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