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FAB" w:rsidRDefault="00605CE9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855FAB" w:rsidRDefault="00605CE9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855FAB" w:rsidRDefault="00855FAB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855FAB" w:rsidRDefault="00605CE9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855FAB" w:rsidRDefault="00855FAB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855FAB" w:rsidRDefault="00855FA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855FAB" w:rsidRDefault="00855FA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855FAB" w:rsidRDefault="00605CE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  <w:bookmarkStart w:id="0" w:name="_GoBack"/>
      <w:bookmarkEnd w:id="0"/>
    </w:p>
    <w:p w:rsidR="00855FAB" w:rsidRDefault="00605CE9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855FAB" w:rsidRDefault="00605CE9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财务管理（</w:t>
      </w:r>
      <w:r>
        <w:rPr>
          <w:rFonts w:ascii="Times New Roman" w:eastAsia="黑体" w:hAnsi="Times New Roman" w:hint="eastAsia"/>
          <w:sz w:val="30"/>
          <w:u w:val="single"/>
        </w:rPr>
        <w:t>A</w:t>
      </w:r>
      <w:r>
        <w:rPr>
          <w:rFonts w:ascii="Times New Roman" w:eastAsia="黑体" w:hAnsi="Times New Roman" w:hint="eastAsia"/>
          <w:sz w:val="30"/>
          <w:u w:val="single"/>
        </w:rPr>
        <w:t>）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855FAB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855FAB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605CE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55FAB" w:rsidRDefault="00855FA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855FAB" w:rsidRDefault="00855FAB">
      <w:pPr>
        <w:spacing w:line="288" w:lineRule="auto"/>
        <w:ind w:firstLineChars="400" w:firstLine="840"/>
      </w:pPr>
    </w:p>
    <w:p w:rsidR="00855FAB" w:rsidRDefault="00605CE9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855FAB" w:rsidRDefault="00605CE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855FAB" w:rsidRDefault="00605CE9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855FAB" w:rsidRDefault="00605CE9">
      <w:r>
        <w:rPr>
          <w:sz w:val="24"/>
        </w:rPr>
        <w:t>________________________________________________________________________</w:t>
      </w:r>
    </w:p>
    <w:p w:rsidR="00855FAB" w:rsidRDefault="00605CE9">
      <w:pPr>
        <w:spacing w:line="480" w:lineRule="auto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一、名词解释：（每小题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9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1</w:t>
      </w:r>
      <w:r>
        <w:rPr>
          <w:rFonts w:ascii="宋体" w:eastAsia="宋体" w:hAnsi="宋体" w:cs="宋体" w:hint="eastAsia"/>
          <w:sz w:val="24"/>
          <w:szCs w:val="24"/>
        </w:rPr>
        <w:t>、财务管理：</w:t>
      </w: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605CE9">
      <w:pPr>
        <w:spacing w:line="276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、资本金：</w:t>
      </w:r>
    </w:p>
    <w:p w:rsidR="00855FAB" w:rsidRDefault="00855FAB">
      <w:pPr>
        <w:spacing w:line="276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605CE9">
      <w:pPr>
        <w:spacing w:line="276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、速动资产：</w:t>
      </w:r>
    </w:p>
    <w:p w:rsidR="00855FAB" w:rsidRDefault="00855FAB">
      <w:pPr>
        <w:spacing w:line="276" w:lineRule="auto"/>
        <w:ind w:firstLineChars="50" w:firstLine="120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605CE9">
      <w:pPr>
        <w:tabs>
          <w:tab w:val="left" w:pos="360"/>
        </w:tabs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二、填空题：（每空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13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 w:rsidP="00605CE9">
      <w:pPr>
        <w:spacing w:line="440" w:lineRule="exact"/>
        <w:ind w:left="485" w:hangingChars="202" w:hanging="48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、财务观念是指财务活动主体在进行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和实行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过中，应具备的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，它贯穿于财务活动的全过程。</w:t>
      </w:r>
    </w:p>
    <w:p w:rsidR="00855FAB" w:rsidRDefault="00605CE9" w:rsidP="00605CE9">
      <w:pPr>
        <w:spacing w:line="440" w:lineRule="exact"/>
        <w:ind w:left="485" w:hangingChars="202" w:hanging="48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、持有现金的动机包括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 w:rsidP="00605CE9">
      <w:pPr>
        <w:spacing w:line="440" w:lineRule="exact"/>
        <w:ind w:left="485" w:hangingChars="202" w:hanging="48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、资金成本包括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 w:rsidP="00605CE9">
      <w:pPr>
        <w:spacing w:line="440" w:lineRule="exact"/>
        <w:ind w:left="485" w:hangingChars="202" w:hanging="48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、衡量企业对社会贡献的大小，主要有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</w:rPr>
        <w:t>两个指标。</w:t>
      </w:r>
    </w:p>
    <w:p w:rsidR="00855FAB" w:rsidRDefault="00605CE9" w:rsidP="00605CE9">
      <w:pPr>
        <w:spacing w:line="440" w:lineRule="exact"/>
        <w:ind w:left="485" w:hangingChars="202" w:hanging="485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、根据我国有关法规的规定，债券既可按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发行，也可以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或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发行。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855FAB" w:rsidRDefault="00605CE9" w:rsidP="00605CE9">
      <w:pPr>
        <w:spacing w:beforeLines="50" w:before="159" w:afterLines="50" w:after="159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三、单项选择题：（每小题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1</w:t>
      </w:r>
      <w:r>
        <w:rPr>
          <w:rFonts w:ascii="宋体" w:eastAsia="宋体" w:hAnsi="宋体" w:cs="宋体" w:hint="eastAsia"/>
          <w:sz w:val="24"/>
          <w:szCs w:val="24"/>
        </w:rPr>
        <w:t>、下列属于筹资应考虑的非经济因素有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、筹资成本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、筹资风险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、筹资时机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、投资项目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2</w:t>
      </w:r>
      <w:r>
        <w:rPr>
          <w:rFonts w:ascii="宋体" w:eastAsia="宋体" w:hAnsi="宋体" w:cs="宋体" w:hint="eastAsia"/>
          <w:sz w:val="24"/>
          <w:szCs w:val="24"/>
        </w:rPr>
        <w:t>、货币时间价值的实质是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、利息率</w:t>
      </w:r>
      <w:r>
        <w:rPr>
          <w:rFonts w:ascii="宋体" w:eastAsia="宋体" w:hAnsi="宋体" w:cs="宋体" w:hint="eastAsia"/>
          <w:sz w:val="24"/>
          <w:szCs w:val="24"/>
        </w:rPr>
        <w:t xml:space="preserve">     B</w:t>
      </w:r>
      <w:r>
        <w:rPr>
          <w:rFonts w:ascii="宋体" w:eastAsia="宋体" w:hAnsi="宋体" w:cs="宋体" w:hint="eastAsia"/>
          <w:sz w:val="24"/>
          <w:szCs w:val="24"/>
        </w:rPr>
        <w:t>、货币使用后的增值额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、利润率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、差额价值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3</w:t>
      </w:r>
      <w:r>
        <w:rPr>
          <w:rFonts w:ascii="宋体" w:eastAsia="宋体" w:hAnsi="宋体" w:cs="宋体" w:hint="eastAsia"/>
          <w:sz w:val="24"/>
          <w:szCs w:val="24"/>
        </w:rPr>
        <w:t>、资金成本高，而财务风险小的筹资方式是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、发行债券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、商业信用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、融资租赁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、银行借款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4</w:t>
      </w:r>
      <w:r>
        <w:rPr>
          <w:rFonts w:ascii="宋体" w:eastAsia="宋体" w:hAnsi="宋体" w:cs="宋体" w:hint="eastAsia"/>
          <w:sz w:val="24"/>
          <w:szCs w:val="24"/>
        </w:rPr>
        <w:t>、法定盈余公积金达到注册资本的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时不再提取。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5%        B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10%        C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30%         D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 xml:space="preserve">50% 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5</w:t>
      </w:r>
      <w:r>
        <w:rPr>
          <w:rFonts w:ascii="宋体" w:eastAsia="宋体" w:hAnsi="宋体" w:cs="宋体" w:hint="eastAsia"/>
          <w:sz w:val="24"/>
          <w:szCs w:val="24"/>
        </w:rPr>
        <w:t>、下列属于短期偿债能力分析的是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、速动比率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、存货周转率</w:t>
      </w:r>
      <w:r>
        <w:rPr>
          <w:rFonts w:ascii="宋体" w:eastAsia="宋体" w:hAnsi="宋体" w:cs="宋体" w:hint="eastAsia"/>
          <w:sz w:val="24"/>
          <w:szCs w:val="24"/>
        </w:rPr>
        <w:t xml:space="preserve">      C</w:t>
      </w:r>
      <w:r>
        <w:rPr>
          <w:rFonts w:ascii="宋体" w:eastAsia="宋体" w:hAnsi="宋体" w:cs="宋体" w:hint="eastAsia"/>
          <w:sz w:val="24"/>
          <w:szCs w:val="24"/>
        </w:rPr>
        <w:t>、资产负债率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、权益比率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6</w:t>
      </w:r>
      <w:r>
        <w:rPr>
          <w:rFonts w:ascii="宋体" w:eastAsia="宋体" w:hAnsi="宋体" w:cs="宋体" w:hint="eastAsia"/>
          <w:sz w:val="24"/>
          <w:szCs w:val="24"/>
        </w:rPr>
        <w:t>、财务杠杆的作用程序，通常用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衡量。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、财务风险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、财务杠杆系数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、资金成本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、资本结构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7</w:t>
      </w:r>
      <w:r>
        <w:rPr>
          <w:rFonts w:ascii="宋体" w:eastAsia="宋体" w:hAnsi="宋体" w:cs="宋体" w:hint="eastAsia"/>
          <w:sz w:val="24"/>
          <w:szCs w:val="24"/>
        </w:rPr>
        <w:t>、相对于股票筹资而言，银行借款的缺点是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、筹资速度慢</w:t>
      </w:r>
      <w:r>
        <w:rPr>
          <w:rFonts w:ascii="宋体" w:eastAsia="宋体" w:hAnsi="宋体" w:cs="宋体" w:hint="eastAsia"/>
          <w:sz w:val="24"/>
          <w:szCs w:val="24"/>
        </w:rPr>
        <w:t xml:space="preserve">  B</w:t>
      </w:r>
      <w:r>
        <w:rPr>
          <w:rFonts w:ascii="宋体" w:eastAsia="宋体" w:hAnsi="宋体" w:cs="宋体" w:hint="eastAsia"/>
          <w:sz w:val="24"/>
          <w:szCs w:val="24"/>
        </w:rPr>
        <w:t>、筹资成本高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、筹资限制少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、财务风险大</w:t>
      </w:r>
    </w:p>
    <w:p w:rsidR="00855FAB" w:rsidRDefault="00605CE9">
      <w:pPr>
        <w:spacing w:line="276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、一般认为，企业进行债券投资的目的是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leftChars="100" w:left="21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、控制被投资企业</w:t>
      </w:r>
      <w:r>
        <w:rPr>
          <w:rFonts w:ascii="宋体" w:eastAsia="宋体" w:hAnsi="宋体" w:cs="宋体" w:hint="eastAsia"/>
          <w:sz w:val="24"/>
          <w:szCs w:val="24"/>
        </w:rPr>
        <w:t xml:space="preserve">        B</w:t>
      </w:r>
      <w:r>
        <w:rPr>
          <w:rFonts w:ascii="宋体" w:eastAsia="宋体" w:hAnsi="宋体" w:cs="宋体" w:hint="eastAsia"/>
          <w:sz w:val="24"/>
          <w:szCs w:val="24"/>
        </w:rPr>
        <w:t>、调剂现金余额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855FAB" w:rsidRDefault="00605CE9">
      <w:pPr>
        <w:spacing w:line="276" w:lineRule="auto"/>
        <w:ind w:leftChars="100" w:left="21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、获得稳定收益</w:t>
      </w:r>
      <w:r>
        <w:rPr>
          <w:rFonts w:ascii="宋体" w:eastAsia="宋体" w:hAnsi="宋体" w:cs="宋体" w:hint="eastAsia"/>
          <w:sz w:val="24"/>
          <w:szCs w:val="24"/>
        </w:rPr>
        <w:t xml:space="preserve">          D</w:t>
      </w:r>
      <w:r>
        <w:rPr>
          <w:rFonts w:ascii="宋体" w:eastAsia="宋体" w:hAnsi="宋体" w:cs="宋体" w:hint="eastAsia"/>
          <w:sz w:val="24"/>
          <w:szCs w:val="24"/>
        </w:rPr>
        <w:t>、增强资产流动性</w:t>
      </w:r>
    </w:p>
    <w:p w:rsidR="00855FAB" w:rsidRDefault="00605CE9">
      <w:pPr>
        <w:spacing w:line="276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、反映企业营运能力的比率是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leftChars="100" w:left="21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、资产负债率</w:t>
      </w:r>
      <w:r>
        <w:rPr>
          <w:rFonts w:ascii="宋体" w:eastAsia="宋体" w:hAnsi="宋体" w:cs="宋体" w:hint="eastAsia"/>
          <w:sz w:val="24"/>
          <w:szCs w:val="24"/>
        </w:rPr>
        <w:t xml:space="preserve">            B</w:t>
      </w:r>
      <w:r>
        <w:rPr>
          <w:rFonts w:ascii="宋体" w:eastAsia="宋体" w:hAnsi="宋体" w:cs="宋体" w:hint="eastAsia"/>
          <w:sz w:val="24"/>
          <w:szCs w:val="24"/>
        </w:rPr>
        <w:t>、所有者权益收益率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855FAB" w:rsidRDefault="00605CE9">
      <w:pPr>
        <w:spacing w:line="276" w:lineRule="auto"/>
        <w:ind w:leftChars="100" w:left="210"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、资本金利润率</w:t>
      </w:r>
      <w:r>
        <w:rPr>
          <w:rFonts w:ascii="宋体" w:eastAsia="宋体" w:hAnsi="宋体" w:cs="宋体" w:hint="eastAsia"/>
          <w:sz w:val="24"/>
          <w:szCs w:val="24"/>
        </w:rPr>
        <w:t xml:space="preserve">          D</w:t>
      </w:r>
      <w:r>
        <w:rPr>
          <w:rFonts w:ascii="宋体" w:eastAsia="宋体" w:hAnsi="宋体" w:cs="宋体" w:hint="eastAsia"/>
          <w:sz w:val="24"/>
          <w:szCs w:val="24"/>
        </w:rPr>
        <w:t>、固定资产周转率</w:t>
      </w:r>
    </w:p>
    <w:p w:rsidR="00855FAB" w:rsidRDefault="00605CE9">
      <w:pPr>
        <w:spacing w:line="276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、如果两种股票完全正相关，则把这两种股票组合在一起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、能适当分散风险</w:t>
      </w:r>
      <w:r>
        <w:rPr>
          <w:rFonts w:ascii="宋体" w:eastAsia="宋体" w:hAnsi="宋体" w:cs="宋体" w:hint="eastAsia"/>
          <w:sz w:val="24"/>
          <w:szCs w:val="24"/>
        </w:rPr>
        <w:t xml:space="preserve">        B</w:t>
      </w:r>
      <w:r>
        <w:rPr>
          <w:rFonts w:ascii="宋体" w:eastAsia="宋体" w:hAnsi="宋体" w:cs="宋体" w:hint="eastAsia"/>
          <w:sz w:val="24"/>
          <w:szCs w:val="24"/>
        </w:rPr>
        <w:t>、不能分散分险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855FAB" w:rsidRDefault="00605CE9">
      <w:pPr>
        <w:spacing w:line="276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、能分散掉一部分风险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、能分散掉全部风险</w:t>
      </w:r>
    </w:p>
    <w:p w:rsidR="00855FAB" w:rsidRDefault="00605CE9" w:rsidP="00605CE9">
      <w:pPr>
        <w:spacing w:beforeLines="50" w:before="159" w:afterLines="50" w:after="159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四、多项选择题：（每小题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1</w:t>
      </w:r>
      <w:r>
        <w:rPr>
          <w:rFonts w:ascii="宋体" w:eastAsia="宋体" w:hAnsi="宋体" w:cs="宋体" w:hint="eastAsia"/>
          <w:sz w:val="24"/>
          <w:szCs w:val="24"/>
        </w:rPr>
        <w:t>、下列各项目中，属于营业外收入的是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、销售半成品所获得的收入</w:t>
      </w:r>
      <w:r>
        <w:rPr>
          <w:rFonts w:ascii="宋体" w:eastAsia="宋体" w:hAnsi="宋体" w:cs="宋体" w:hint="eastAsia"/>
          <w:sz w:val="24"/>
          <w:szCs w:val="24"/>
        </w:rPr>
        <w:t xml:space="preserve">     B</w:t>
      </w:r>
      <w:r>
        <w:rPr>
          <w:rFonts w:ascii="宋体" w:eastAsia="宋体" w:hAnsi="宋体" w:cs="宋体" w:hint="eastAsia"/>
          <w:sz w:val="24"/>
          <w:szCs w:val="24"/>
        </w:rPr>
        <w:t>、处理固定资产净收益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855FAB" w:rsidRDefault="00605CE9">
      <w:pPr>
        <w:tabs>
          <w:tab w:val="left" w:pos="6990"/>
        </w:tabs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、多余材料销售收入</w:t>
      </w:r>
      <w:r>
        <w:rPr>
          <w:rFonts w:ascii="宋体" w:eastAsia="宋体" w:hAnsi="宋体" w:cs="宋体" w:hint="eastAsia"/>
          <w:sz w:val="24"/>
          <w:szCs w:val="24"/>
        </w:rPr>
        <w:t xml:space="preserve">           D</w:t>
      </w:r>
      <w:r>
        <w:rPr>
          <w:rFonts w:ascii="宋体" w:eastAsia="宋体" w:hAnsi="宋体" w:cs="宋体" w:hint="eastAsia"/>
          <w:sz w:val="24"/>
          <w:szCs w:val="24"/>
        </w:rPr>
        <w:t>、已确定无法支付的应付账款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ab/>
      </w:r>
    </w:p>
    <w:p w:rsidR="00855FAB" w:rsidRDefault="00605CE9">
      <w:pPr>
        <w:spacing w:line="276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E</w:t>
      </w:r>
      <w:r>
        <w:rPr>
          <w:rFonts w:ascii="宋体" w:eastAsia="宋体" w:hAnsi="宋体" w:cs="宋体" w:hint="eastAsia"/>
          <w:sz w:val="24"/>
          <w:szCs w:val="24"/>
        </w:rPr>
        <w:t>、向其他单位收取的违约金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2</w:t>
      </w:r>
      <w:r>
        <w:rPr>
          <w:rFonts w:ascii="宋体" w:eastAsia="宋体" w:hAnsi="宋体" w:cs="宋体" w:hint="eastAsia"/>
          <w:sz w:val="24"/>
          <w:szCs w:val="24"/>
        </w:rPr>
        <w:t>、净现值法的优点是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、从动态上反映了项目实际投资收益率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、考虑了项目计算期的全部净现金流量</w:t>
      </w:r>
      <w:r>
        <w:rPr>
          <w:rFonts w:ascii="宋体" w:eastAsia="宋体" w:hAnsi="宋体" w:cs="宋体" w:hint="eastAsia"/>
          <w:sz w:val="24"/>
          <w:szCs w:val="24"/>
        </w:rPr>
        <w:t xml:space="preserve">   C</w:t>
      </w:r>
      <w:r>
        <w:rPr>
          <w:rFonts w:ascii="宋体" w:eastAsia="宋体" w:hAnsi="宋体" w:cs="宋体" w:hint="eastAsia"/>
          <w:sz w:val="24"/>
          <w:szCs w:val="24"/>
        </w:rPr>
        <w:t>、考虑了投资风险</w:t>
      </w:r>
      <w:r>
        <w:rPr>
          <w:rFonts w:ascii="宋体" w:eastAsia="宋体" w:hAnsi="宋体" w:cs="宋体" w:hint="eastAsia"/>
          <w:sz w:val="24"/>
          <w:szCs w:val="24"/>
        </w:rPr>
        <w:t xml:space="preserve">         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、考虑了货币时间价值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E</w:t>
      </w:r>
      <w:r>
        <w:rPr>
          <w:rFonts w:ascii="宋体" w:eastAsia="宋体" w:hAnsi="宋体" w:cs="宋体" w:hint="eastAsia"/>
          <w:sz w:val="24"/>
          <w:szCs w:val="24"/>
        </w:rPr>
        <w:t>、能够反映项目投资回收期长短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3</w:t>
      </w:r>
      <w:r>
        <w:rPr>
          <w:rFonts w:ascii="宋体" w:eastAsia="宋体" w:hAnsi="宋体" w:cs="宋体" w:hint="eastAsia"/>
          <w:sz w:val="24"/>
          <w:szCs w:val="24"/>
        </w:rPr>
        <w:t>、确定筹资风险的主要方法有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、财务杠杆系数法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、概率分析法</w:t>
      </w:r>
      <w:r>
        <w:rPr>
          <w:rFonts w:ascii="宋体" w:eastAsia="宋体" w:hAnsi="宋体" w:cs="宋体" w:hint="eastAsia"/>
          <w:sz w:val="24"/>
          <w:szCs w:val="24"/>
        </w:rPr>
        <w:t xml:space="preserve">   C</w:t>
      </w:r>
      <w:r>
        <w:rPr>
          <w:rFonts w:ascii="宋体" w:eastAsia="宋体" w:hAnsi="宋体" w:cs="宋体" w:hint="eastAsia"/>
          <w:sz w:val="24"/>
          <w:szCs w:val="24"/>
        </w:rPr>
        <w:t>、指标分析法</w:t>
      </w:r>
      <w:r>
        <w:rPr>
          <w:rFonts w:ascii="宋体" w:eastAsia="宋体" w:hAnsi="宋体" w:cs="宋体" w:hint="eastAsia"/>
          <w:sz w:val="24"/>
          <w:szCs w:val="24"/>
        </w:rPr>
        <w:t xml:space="preserve">   D</w:t>
      </w:r>
      <w:r>
        <w:rPr>
          <w:rFonts w:ascii="宋体" w:eastAsia="宋体" w:hAnsi="宋体" w:cs="宋体" w:hint="eastAsia"/>
          <w:sz w:val="24"/>
          <w:szCs w:val="24"/>
        </w:rPr>
        <w:t>、定性分析法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4</w:t>
      </w:r>
      <w:r>
        <w:rPr>
          <w:rFonts w:ascii="宋体" w:eastAsia="宋体" w:hAnsi="宋体" w:cs="宋体" w:hint="eastAsia"/>
          <w:sz w:val="24"/>
          <w:szCs w:val="24"/>
        </w:rPr>
        <w:t>、下列属于固定资产的特征的有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、收益能力高，风险较大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B</w:t>
      </w:r>
      <w:r>
        <w:rPr>
          <w:rFonts w:ascii="宋体" w:eastAsia="宋体" w:hAnsi="宋体" w:cs="宋体" w:hint="eastAsia"/>
          <w:sz w:val="24"/>
          <w:szCs w:val="24"/>
        </w:rPr>
        <w:t>、投资的集中性和收回的分散性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、资金占用的稳定性和实物运用能力的可变性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、价值双重存在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5</w:t>
      </w:r>
      <w:r>
        <w:rPr>
          <w:rFonts w:ascii="宋体" w:eastAsia="宋体" w:hAnsi="宋体" w:cs="宋体" w:hint="eastAsia"/>
          <w:sz w:val="24"/>
          <w:szCs w:val="24"/>
        </w:rPr>
        <w:t>、利润预测常用的方法有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、比例计算法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、量本利分析法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、成本加成计算法</w:t>
      </w:r>
    </w:p>
    <w:p w:rsidR="00855FAB" w:rsidRDefault="00605CE9">
      <w:pPr>
        <w:spacing w:line="276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D</w:t>
      </w:r>
      <w:r>
        <w:rPr>
          <w:rFonts w:ascii="宋体" w:eastAsia="宋体" w:hAnsi="宋体" w:cs="宋体" w:hint="eastAsia"/>
          <w:sz w:val="24"/>
          <w:szCs w:val="24"/>
        </w:rPr>
        <w:t>、判断分析法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、判断分析</w:t>
      </w:r>
    </w:p>
    <w:p w:rsidR="00855FAB" w:rsidRDefault="00605CE9" w:rsidP="00605CE9">
      <w:pPr>
        <w:spacing w:beforeLines="50" w:before="159" w:afterLines="50" w:after="15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五、判断题：（每小题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8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、货币的时间价值是由时间所创造的价值。（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、流动资产是指在一年内变现或耗用的资产。（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 w:rsidP="00605CE9">
      <w:pPr>
        <w:spacing w:line="276" w:lineRule="auto"/>
        <w:ind w:left="324" w:hangingChars="135" w:hanging="32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、投资管理必须符合一定的行为规则，即决策程序，决策程序作为一种制度是企业决策者必须遵守的。（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、商业折扣是企业为了及早收回货款而采取的信用政策。（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、净现值大于零，则</w:t>
      </w:r>
      <w:r>
        <w:rPr>
          <w:rFonts w:ascii="宋体" w:eastAsia="宋体" w:hAnsi="宋体" w:cs="宋体" w:hint="eastAsia"/>
          <w:sz w:val="24"/>
          <w:szCs w:val="24"/>
        </w:rPr>
        <w:t>现值指数必定大于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、投资决策中使用的现金流量，实际上就是指各种货币资金。（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、净现值以相对数表示，不便于在不同投资规模的投资方案之间进行比较。（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>
      <w:pPr>
        <w:spacing w:line="276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、改变因素分析法中各因素的替代顺序，不会对分析计算结果产生影响。（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855FAB" w:rsidRDefault="00605CE9" w:rsidP="00605CE9">
      <w:pPr>
        <w:spacing w:beforeLines="50" w:before="159" w:afterLines="50" w:after="159" w:line="276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六、核算题：（每小题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50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855FAB" w:rsidRDefault="00605CE9" w:rsidP="00605CE9">
      <w:pPr>
        <w:spacing w:line="276" w:lineRule="auto"/>
        <w:ind w:left="360" w:hangingChars="150" w:hanging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、某企业</w:t>
      </w:r>
      <w:r>
        <w:rPr>
          <w:rFonts w:ascii="宋体" w:eastAsia="宋体" w:hAnsi="宋体" w:cs="宋体" w:hint="eastAsia"/>
          <w:sz w:val="24"/>
          <w:szCs w:val="24"/>
        </w:rPr>
        <w:t>2004</w:t>
      </w:r>
      <w:r>
        <w:rPr>
          <w:rFonts w:ascii="宋体" w:eastAsia="宋体" w:hAnsi="宋体" w:cs="宋体" w:hint="eastAsia"/>
          <w:sz w:val="24"/>
          <w:szCs w:val="24"/>
        </w:rPr>
        <w:t>年流动资产利润率为</w:t>
      </w:r>
      <w:r>
        <w:rPr>
          <w:rFonts w:ascii="宋体" w:eastAsia="宋体" w:hAnsi="宋体" w:cs="宋体" w:hint="eastAsia"/>
          <w:sz w:val="24"/>
          <w:szCs w:val="24"/>
        </w:rPr>
        <w:t>25%</w:t>
      </w:r>
      <w:r>
        <w:rPr>
          <w:rFonts w:ascii="宋体" w:eastAsia="宋体" w:hAnsi="宋体" w:cs="宋体" w:hint="eastAsia"/>
          <w:sz w:val="24"/>
          <w:szCs w:val="24"/>
        </w:rPr>
        <w:t>，流动资产周转率为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次，销售额为</w:t>
      </w:r>
      <w:r>
        <w:rPr>
          <w:rFonts w:ascii="宋体" w:eastAsia="宋体" w:hAnsi="宋体" w:cs="宋体" w:hint="eastAsia"/>
          <w:sz w:val="24"/>
          <w:szCs w:val="24"/>
        </w:rPr>
        <w:t>30000000</w:t>
      </w:r>
      <w:r>
        <w:rPr>
          <w:rFonts w:ascii="宋体" w:eastAsia="宋体" w:hAnsi="宋体" w:cs="宋体" w:hint="eastAsia"/>
          <w:sz w:val="24"/>
          <w:szCs w:val="24"/>
        </w:rPr>
        <w:t>元。要求：（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）计算流动资产平均占用额；（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）计算销售利润率。</w:t>
      </w: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605CE9" w:rsidP="00605CE9">
      <w:pPr>
        <w:spacing w:line="276" w:lineRule="auto"/>
        <w:ind w:left="360" w:hangingChars="150" w:hanging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、某企业生产甲产品，单位售价</w:t>
      </w: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元，单位变动成本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元，本期固定成本</w:t>
      </w:r>
      <w:r>
        <w:rPr>
          <w:rFonts w:ascii="宋体" w:eastAsia="宋体" w:hAnsi="宋体" w:cs="宋体" w:hint="eastAsia"/>
          <w:sz w:val="24"/>
          <w:szCs w:val="24"/>
        </w:rPr>
        <w:t>12000</w:t>
      </w:r>
      <w:r>
        <w:rPr>
          <w:rFonts w:ascii="宋体" w:eastAsia="宋体" w:hAnsi="宋体" w:cs="宋体" w:hint="eastAsia"/>
          <w:sz w:val="24"/>
          <w:szCs w:val="24"/>
        </w:rPr>
        <w:t>元。要求：（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）计算甲产品的保本销售量和销售额；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）计算当产品销售量为多少时，甲产品可实现利润</w:t>
      </w:r>
      <w:r>
        <w:rPr>
          <w:rFonts w:ascii="宋体" w:eastAsia="宋体" w:hAnsi="宋体" w:cs="宋体" w:hint="eastAsia"/>
          <w:sz w:val="24"/>
          <w:szCs w:val="24"/>
        </w:rPr>
        <w:t>6000</w:t>
      </w:r>
      <w:r>
        <w:rPr>
          <w:rFonts w:ascii="宋体" w:eastAsia="宋体" w:hAnsi="宋体" w:cs="宋体" w:hint="eastAsia"/>
          <w:sz w:val="24"/>
          <w:szCs w:val="24"/>
        </w:rPr>
        <w:t>元？此时甲产品的销售额为多少？</w:t>
      </w: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855FAB">
      <w:pPr>
        <w:spacing w:line="276" w:lineRule="auto"/>
        <w:rPr>
          <w:rFonts w:ascii="宋体" w:eastAsia="宋体" w:hAnsi="宋体" w:cs="宋体"/>
          <w:sz w:val="24"/>
          <w:szCs w:val="24"/>
        </w:rPr>
      </w:pPr>
    </w:p>
    <w:p w:rsidR="00855FAB" w:rsidRDefault="00605CE9" w:rsidP="00605CE9">
      <w:pPr>
        <w:spacing w:line="276" w:lineRule="auto"/>
        <w:ind w:left="360" w:hangingChars="150" w:hanging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、某公司准备购买一台新设备，购买价为</w:t>
      </w:r>
      <w:r>
        <w:rPr>
          <w:rFonts w:ascii="宋体" w:eastAsia="宋体" w:hAnsi="宋体" w:cs="宋体" w:hint="eastAsia"/>
          <w:sz w:val="24"/>
          <w:szCs w:val="24"/>
        </w:rPr>
        <w:t>30 000</w:t>
      </w:r>
      <w:r>
        <w:rPr>
          <w:rFonts w:ascii="宋体" w:eastAsia="宋体" w:hAnsi="宋体" w:cs="宋体" w:hint="eastAsia"/>
          <w:sz w:val="24"/>
          <w:szCs w:val="24"/>
        </w:rPr>
        <w:t>元，一次付款，可使用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年预计报废时残值</w:t>
      </w:r>
      <w:r>
        <w:rPr>
          <w:rFonts w:ascii="宋体" w:eastAsia="宋体" w:hAnsi="宋体" w:cs="宋体" w:hint="eastAsia"/>
          <w:sz w:val="24"/>
          <w:szCs w:val="24"/>
        </w:rPr>
        <w:t>2000</w:t>
      </w:r>
      <w:r>
        <w:rPr>
          <w:rFonts w:ascii="宋体" w:eastAsia="宋体" w:hAnsi="宋体" w:cs="宋体" w:hint="eastAsia"/>
          <w:sz w:val="24"/>
          <w:szCs w:val="24"/>
        </w:rPr>
        <w:t>元。该设备投入使用后，公司每年可新增利润</w:t>
      </w:r>
      <w:r>
        <w:rPr>
          <w:rFonts w:ascii="宋体" w:eastAsia="宋体" w:hAnsi="宋体" w:cs="宋体" w:hint="eastAsia"/>
          <w:sz w:val="24"/>
          <w:szCs w:val="24"/>
        </w:rPr>
        <w:t>3000</w:t>
      </w:r>
      <w:r>
        <w:rPr>
          <w:rFonts w:ascii="宋体" w:eastAsia="宋体" w:hAnsi="宋体" w:cs="宋体" w:hint="eastAsia"/>
          <w:sz w:val="24"/>
          <w:szCs w:val="24"/>
        </w:rPr>
        <w:t>，假设公司要求的最低投资报酬率为</w:t>
      </w:r>
      <w:r>
        <w:rPr>
          <w:rFonts w:ascii="宋体" w:eastAsia="宋体" w:hAnsi="宋体" w:cs="宋体" w:hint="eastAsia"/>
          <w:sz w:val="24"/>
          <w:szCs w:val="24"/>
        </w:rPr>
        <w:t>12%</w:t>
      </w:r>
      <w:r>
        <w:rPr>
          <w:rFonts w:ascii="宋体" w:eastAsia="宋体" w:hAnsi="宋体" w:cs="宋体" w:hint="eastAsia"/>
          <w:sz w:val="24"/>
          <w:szCs w:val="24"/>
        </w:rPr>
        <w:t>。要求：用净现值法计算、分析该的可行性。</w:t>
      </w: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605CE9">
      <w:pPr>
        <w:spacing w:line="276" w:lineRule="auto"/>
        <w:ind w:left="315" w:hangingChars="150" w:hanging="315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、某公司全部资本为</w:t>
      </w:r>
      <w:r>
        <w:rPr>
          <w:rFonts w:hint="eastAsia"/>
          <w:szCs w:val="21"/>
        </w:rPr>
        <w:t>7800 000</w:t>
      </w:r>
      <w:r>
        <w:rPr>
          <w:rFonts w:hint="eastAsia"/>
          <w:szCs w:val="21"/>
        </w:rPr>
        <w:t>元，债务占</w:t>
      </w:r>
      <w:r>
        <w:rPr>
          <w:rFonts w:hint="eastAsia"/>
          <w:szCs w:val="21"/>
        </w:rPr>
        <w:t>全部资本的</w:t>
      </w:r>
      <w:r>
        <w:rPr>
          <w:rFonts w:hint="eastAsia"/>
          <w:szCs w:val="21"/>
        </w:rPr>
        <w:t>60%</w:t>
      </w:r>
      <w:r>
        <w:rPr>
          <w:rFonts w:hint="eastAsia"/>
          <w:szCs w:val="21"/>
        </w:rPr>
        <w:t>，债务利息率为</w:t>
      </w:r>
      <w:r>
        <w:rPr>
          <w:rFonts w:hint="eastAsia"/>
          <w:szCs w:val="21"/>
        </w:rPr>
        <w:t>12%</w:t>
      </w:r>
      <w:r>
        <w:rPr>
          <w:rFonts w:hint="eastAsia"/>
          <w:szCs w:val="21"/>
        </w:rPr>
        <w:t>，所得税税率为</w:t>
      </w:r>
      <w:r>
        <w:rPr>
          <w:rFonts w:hint="eastAsia"/>
          <w:szCs w:val="21"/>
        </w:rPr>
        <w:t>33%</w:t>
      </w:r>
      <w:r>
        <w:rPr>
          <w:rFonts w:hint="eastAsia"/>
          <w:szCs w:val="21"/>
        </w:rPr>
        <w:t>，息税前利润为</w:t>
      </w:r>
      <w:r>
        <w:rPr>
          <w:rFonts w:hint="eastAsia"/>
          <w:szCs w:val="21"/>
        </w:rPr>
        <w:t>860 000</w:t>
      </w:r>
      <w:r>
        <w:rPr>
          <w:rFonts w:hint="eastAsia"/>
          <w:szCs w:val="21"/>
        </w:rPr>
        <w:t>元。要求：（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）计算该公司的财务杠杆系数；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）根据计算结果做简要说明。</w:t>
      </w:r>
    </w:p>
    <w:p w:rsidR="00855FAB" w:rsidRDefault="00605CE9">
      <w:pPr>
        <w:spacing w:line="276" w:lineRule="auto"/>
        <w:rPr>
          <w:szCs w:val="21"/>
        </w:rPr>
      </w:pPr>
      <w:r>
        <w:rPr>
          <w:rFonts w:hint="eastAsia"/>
          <w:szCs w:val="21"/>
        </w:rPr>
        <w:t xml:space="preserve"> </w:t>
      </w: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855FAB">
      <w:pPr>
        <w:spacing w:line="276" w:lineRule="auto"/>
        <w:rPr>
          <w:szCs w:val="21"/>
        </w:rPr>
      </w:pPr>
    </w:p>
    <w:p w:rsidR="00855FAB" w:rsidRDefault="00605CE9">
      <w:pPr>
        <w:spacing w:line="276" w:lineRule="auto"/>
        <w:ind w:left="315" w:hangingChars="150" w:hanging="315"/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、某企业财务报表中部分资料为：货币资金为</w:t>
      </w:r>
      <w:r>
        <w:rPr>
          <w:rFonts w:hint="eastAsia"/>
          <w:szCs w:val="21"/>
        </w:rPr>
        <w:t>150 000</w:t>
      </w:r>
      <w:r>
        <w:rPr>
          <w:rFonts w:hint="eastAsia"/>
          <w:szCs w:val="21"/>
        </w:rPr>
        <w:t>元，固定资产为</w:t>
      </w:r>
      <w:r>
        <w:rPr>
          <w:rFonts w:hint="eastAsia"/>
          <w:szCs w:val="21"/>
        </w:rPr>
        <w:t>425 250</w:t>
      </w:r>
      <w:r>
        <w:rPr>
          <w:rFonts w:hint="eastAsia"/>
          <w:szCs w:val="21"/>
        </w:rPr>
        <w:t>元，销售收入为</w:t>
      </w:r>
      <w:r>
        <w:rPr>
          <w:rFonts w:hint="eastAsia"/>
          <w:szCs w:val="21"/>
        </w:rPr>
        <w:t>1500 000</w:t>
      </w:r>
      <w:r>
        <w:rPr>
          <w:rFonts w:hint="eastAsia"/>
          <w:szCs w:val="21"/>
        </w:rPr>
        <w:t>元（均采用赊销方式），净利润为</w:t>
      </w:r>
      <w:r>
        <w:rPr>
          <w:rFonts w:hint="eastAsia"/>
          <w:szCs w:val="21"/>
        </w:rPr>
        <w:t>75 000</w:t>
      </w:r>
      <w:r>
        <w:rPr>
          <w:rFonts w:hint="eastAsia"/>
          <w:szCs w:val="21"/>
        </w:rPr>
        <w:t>元，速动比率为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，流动比率为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，平均收款期为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天；要求：计算以下财务指标：（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）应收账款；（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）流动负债；（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）流动资产；（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）总资产；（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）资产净利率。</w:t>
      </w:r>
    </w:p>
    <w:p w:rsidR="00855FAB" w:rsidRDefault="00855FAB"/>
    <w:sectPr w:rsidR="00855FAB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47642"/>
    <w:rsid w:val="00605CE9"/>
    <w:rsid w:val="00855FAB"/>
    <w:rsid w:val="51D4764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2018-08-24T01:47:00Z</dcterms:created>
  <dcterms:modified xsi:type="dcterms:W3CDTF">2018-12-11T08:15:00Z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