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ind w:firstLine="120" w:firstLineChars="600"/>
                                <w:jc w:val="center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</w:t>
      </w:r>
      <w:r>
        <w:rPr>
          <w:rFonts w:hint="eastAsia" w:ascii="黑体" w:hAnsi="Times New Roman" w:eastAsia="黑体"/>
          <w:spacing w:val="20"/>
          <w:sz w:val="32"/>
          <w:lang w:eastAsia="zh-CN"/>
        </w:rPr>
        <w:t>湖北医药学院</w:t>
      </w:r>
      <w:r>
        <w:rPr>
          <w:rFonts w:hint="eastAsia" w:ascii="黑体" w:hAnsi="Times New Roman" w:eastAsia="黑体"/>
          <w:spacing w:val="20"/>
          <w:sz w:val="32"/>
        </w:rPr>
        <w:t>成人高等教育</w:t>
      </w:r>
    </w:p>
    <w:p>
      <w:pPr>
        <w:spacing w:beforeLines="0" w:afterLines="0" w:line="288" w:lineRule="auto"/>
        <w:ind w:firstLine="3240" w:firstLineChars="900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300" w:firstLineChars="110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 xml:space="preserve">病理生理学  </w:t>
      </w:r>
    </w:p>
    <w:tbl>
      <w:tblPr>
        <w:tblStyle w:val="3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  <w:bookmarkStart w:id="0" w:name="_GoBack"/>
      <w:bookmarkEnd w:id="0"/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一、单项选择题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共10分，每小题1分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1、下列哪项不是判断死亡的根据：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A、不可逆昏迷   B、心跳停止   C、呼吸停止    C、脑电波消失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2、高钾症时心电图的改变有：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A、T波低平    B、T波尖耸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C、出现病理性U波      D、S-T段压低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3、水肿是指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A、体内液体过多   B、细胞内液过多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C、血管内液过多   D、组织间隙或体腔中液体过多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4、慢性紧衰时尿液的特点是：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A、少尿   B、夜尿减少  C、等渗尿   D、低渗尿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5、氧离曲线右移：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A、在PH值升高时出现   B、使血红蛋白与氧的亲和力增高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C、使血红蛋白与氧的亲和力降低    D、在CO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含量降低时出现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6、慢性神经递质为：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A、笨丙氨酸   B、去甲肾上腺素 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C、羟苯乙醇胺    D、γ-氨基丁酸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7、休克期微循环的变化特点是：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A、毛细血管前括约肌收缩   B、灌大于流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C、灌小于流   D、微静脉扩张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8、肝性脑最常见的诱因为：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A、腹腔积液  B、便秘   C、感染   D、消化道出血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9、关于发热，下列哪项叙述是正确的：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内毒素属于内源性致热原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B、发热不一定都有体温调节中枢调定点的上移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C、脂质A是内毒素引起发热的主要活性面份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D、外源性致热源具有种属特性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10、非酯型胆红素性黄疸的主要原因为：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A、溶血性黄疸   B、新生儿生理性黄疸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C、肝细胞性黄疸  D、肝外胆道阻塞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二、多项选择题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共20分，每小题2分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1、下列对疾病条件的叙述哪几项是错误的？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A、年龄和性别不能成为疾病发生的条件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B、条件是疾病发生中不可少的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C、杂件可促进疾病的发生  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D、同一因素可以是原因，也可以是条件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2、DIC是诱因主要是：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A、血流缓慢   B 、肝功能受损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C、血液的低凝状态   D、抗纤溶药使用不当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3、导致细胞内K+释放到细胞外液的常见原因有：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A、碱中毒   B、酸中毒    C、严重缺氧  D、严重缺血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4、动脉血氧含量降低可见于：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A、乏氧性缺氧   B、血液性缺氧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C、循环性缺氧   D、组织中毒性缺氧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5、激肽在炎症中的作用为：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A、舒张血管  B、增加血管通透性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C、使支气管平滑肌舒张   D、致痛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6、氧离曲线左移可见于：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A、[H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]增加   B、温度降低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C、PO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降低    D、PCO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降低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7、下列哪些指标可反映HCO3-的含理变化：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A、PaCO2     B、BE   C、AB   D、SB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8、器质性急性肾功能衰竭患者的尿液变化可表现为：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A、尿量           B、尿渗透压↓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C、尿钠含量↓     D、尿肌酐/血肌酐↓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9、下列说法哪些正确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心肌肥大是心脏疾病时的一种重要代偿形式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B、压力负荷增加可导致向心性肥大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容量负荷增加可导致离心性肥大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D、心肌肥大主要是心肌细胞肥大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10、低渗液的丢失常见于：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A、大量出汗    B、大量呕吐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C、渗透性利尿   D、大量失血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三、填空题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共10分，每空1分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1、作为疾病发生的原因不下列特征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2、一般情况下，细胞外液的阳离了以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为主，细胞内液中阳离子以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为主。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3、导致动一静脉血氧含量差增大的缺氧是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4、内源性致热原主要有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外源性致热原主要有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5、消肿发生的基本机制是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6、主要的假性神经递质有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四、判断改错题。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共10分，每小题1分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）1、皮肤瘙痒是尿毒症的常见症状。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）2、漏出液一般是由炎症引起的。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）3、几乎所有炎症介质都具有的作用是舒张小血管。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）4、发病学是探讨疾病发生、发展和转归的一般规律。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）5、酸中毒可导致手足抽搞。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）6、肝性脑患者可使用肥皂水灌肠，清洁净化肠道，以降低血氨。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）7、2，3-DPG增加可出现氧曲线左移。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）8、肺的是顺应性升高可导致限制性通气不足。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）9、两种或两种以上的酸碱紊乱同时并存即为混合型酸碱紊乱。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60" w:hanging="960" w:hangingChars="4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  ）10、休克时儿茶酸胺对微循环的影响主要是通过作用于微血管的β受体导致血管收缩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发挥的。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五、名词解释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共20分，每题2分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发绀：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低渗性脱水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SB：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内源性致热原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休克肺：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脑水肿：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呼吸衰竭：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心肌抑制因子（MDF）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慢性肾功能衰竭：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ind w:left="780" w:leftChars="0" w:hanging="36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血氧容量：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tabs>
          <w:tab w:val="left" w:pos="525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六、 简答题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共15分，每小题3分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简述低钾血症导致机体死亡原因和机理。为什么？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简述心功能不全过程中心脏的代偿形式及机制。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试论慢性肾衰时钙磷代谢变化及机制。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呼吸衰竭时的低氧血症对机体有哪些影响。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比较低张性缺氧和组织中毒性缺氧的血氧变化特点有何不同？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ind w:left="42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七、论述题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共15分，每小题5分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以外伤使血管破裂而此起大出血为例，阐明发病学中因果交替转化、恶性循环的规律。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试论F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P的来源及其作用。</w:t>
      </w: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780"/>
        </w:tabs>
        <w:spacing w:beforeLines="0" w:afterLine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ind w:left="42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3、试分析剧烈呕吐易引起的酸碱平衡类型及其发生机制。</w:t>
      </w:r>
    </w:p>
    <w:p/>
    <w:sectPr>
      <w:pgSz w:w="23760" w:h="16781" w:orient="landscape"/>
      <w:pgMar w:top="1440" w:right="1800" w:bottom="1440" w:left="1800" w:header="720" w:footer="720" w:gutter="0"/>
      <w:lnNumType w:countBy="0" w:distance="360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17E93"/>
    <w:multiLevelType w:val="multilevel"/>
    <w:tmpl w:val="2C417E93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444426E2"/>
    <w:multiLevelType w:val="multilevel"/>
    <w:tmpl w:val="444426E2"/>
    <w:lvl w:ilvl="0" w:tentative="0">
      <w:start w:val="1"/>
      <w:numFmt w:val="upperLetter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AF15486"/>
    <w:multiLevelType w:val="multilevel"/>
    <w:tmpl w:val="4AF1548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707053EB"/>
    <w:multiLevelType w:val="multilevel"/>
    <w:tmpl w:val="707053E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3"/>
      <w:numFmt w:val="decimalFullWidth"/>
      <w:lvlText w:val="%2、"/>
      <w:lvlJc w:val="left"/>
      <w:pPr>
        <w:tabs>
          <w:tab w:val="left" w:pos="1260"/>
        </w:tabs>
        <w:ind w:left="1260" w:hanging="420"/>
      </w:pPr>
      <w:rPr>
        <w:rFonts w:hint="eastAsia"/>
      </w:rPr>
    </w:lvl>
    <w:lvl w:ilvl="2" w:tentative="0">
      <w:start w:val="5"/>
      <w:numFmt w:val="decimalFullWidth"/>
      <w:lvlText w:val="%3、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3" w:tentative="0">
      <w:start w:val="1"/>
      <w:numFmt w:val="upperLetter"/>
      <w:lvlText w:val="%4、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730E3085"/>
    <w:multiLevelType w:val="multilevel"/>
    <w:tmpl w:val="730E3085"/>
    <w:lvl w:ilvl="0" w:tentative="0">
      <w:start w:val="1"/>
      <w:numFmt w:val="upperLetter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77666"/>
    <w:rsid w:val="1DE13AC6"/>
    <w:rsid w:val="30F67803"/>
    <w:rsid w:val="545776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2018-10-24T06:01:00Z</dcterms:created>
  <dc:creator>Crystal晶晶</dc:creator>
  <cp:lastModifiedBy>Administrator</cp:lastModifiedBy>
  <dcterms:modified xsi:type="dcterms:W3CDTF">2018-12-12T07:50:08Z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